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D58" w:rsidRDefault="00AD12C0" w:rsidP="00AD12C0">
      <w:pPr>
        <w:spacing w:before="0" w:after="0"/>
        <w:jc w:val="center"/>
        <w:rPr>
          <w:rFonts w:ascii="Arial Black" w:hAnsi="Arial Black"/>
        </w:rPr>
      </w:pPr>
      <w:r>
        <w:rPr>
          <w:rFonts w:ascii="Arial Black" w:hAnsi="Arial Black"/>
        </w:rPr>
        <w:t xml:space="preserve">COMMENTAIRES SUR LE TEXTE DU PROJET DE LOI S-233 ÉDICTANT LA LOI VISANT À ACCROÎTRE LA SÛRETÉ DES INFRASTRUCTURES SOUTERRAINES (ANCIEN PROJET DE LOI S-233) </w:t>
      </w:r>
      <w:r>
        <w:rPr>
          <w:rFonts w:ascii="Arial Black" w:hAnsi="Arial Black"/>
        </w:rPr>
        <w:br/>
      </w:r>
      <w:bookmarkStart w:id="0" w:name="_GoBack"/>
      <w:bookmarkEnd w:id="0"/>
    </w:p>
    <w:p w:rsidR="005E00B2" w:rsidRDefault="000B7571" w:rsidP="00AD12C0">
      <w:pPr>
        <w:spacing w:before="0" w:after="0"/>
        <w:jc w:val="center"/>
        <w:rPr>
          <w:rFonts w:ascii="Arial Black" w:hAnsi="Arial Black"/>
          <w:b/>
        </w:rPr>
      </w:pPr>
      <w:r>
        <w:rPr>
          <w:rFonts w:ascii="Arial Black" w:hAnsi="Arial Black"/>
          <w:b/>
        </w:rPr>
        <w:t>ET RÉTROACTION DE L'ÉQUIPE DU PROJET DE LOI S-233</w:t>
      </w:r>
    </w:p>
    <w:p w:rsidR="008762AE" w:rsidRPr="00FE18A3" w:rsidRDefault="008762AE" w:rsidP="00AD12C0">
      <w:pPr>
        <w:spacing w:before="0" w:after="0"/>
        <w:jc w:val="center"/>
        <w:rPr>
          <w:rFonts w:ascii="Arial Black" w:hAnsi="Arial Black"/>
          <w:b/>
          <w:i/>
        </w:rPr>
      </w:pPr>
    </w:p>
    <w:p w:rsidR="00343D58" w:rsidRPr="00FE18A3" w:rsidRDefault="008762AE" w:rsidP="00343D58">
      <w:pPr>
        <w:spacing w:before="0" w:after="0"/>
        <w:rPr>
          <w:b/>
        </w:rPr>
      </w:pPr>
      <w:r>
        <w:rPr>
          <w:b/>
          <w:i/>
        </w:rPr>
        <w:t>L'information contenue dans ce document ne constitue pas un avis juridique et ne doit pas être destinée à tenir lieu de conseils juridiques</w:t>
      </w:r>
      <w:r>
        <w:rPr>
          <w:b/>
        </w:rPr>
        <w:t>.</w:t>
      </w:r>
    </w:p>
    <w:p w:rsidR="008762AE" w:rsidRDefault="008762AE" w:rsidP="00343D58">
      <w:pPr>
        <w:spacing w:before="0" w:after="0"/>
      </w:pPr>
    </w:p>
    <w:tbl>
      <w:tblPr>
        <w:tblStyle w:val="TableGrid"/>
        <w:tblW w:w="1797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90"/>
        <w:gridCol w:w="5990"/>
        <w:gridCol w:w="5990"/>
      </w:tblGrid>
      <w:tr w:rsidR="00C71BD0" w:rsidTr="002E11A6">
        <w:trPr>
          <w:tblHeader/>
          <w:jc w:val="center"/>
        </w:trPr>
        <w:tc>
          <w:tcPr>
            <w:tcW w:w="5990" w:type="dxa"/>
            <w:shd w:val="clear" w:color="auto" w:fill="B8CCE4" w:themeFill="accent1" w:themeFillTint="66"/>
          </w:tcPr>
          <w:p w:rsidR="00C71BD0" w:rsidRPr="00343D58" w:rsidRDefault="00C71BD0" w:rsidP="00343D58">
            <w:pPr>
              <w:spacing w:before="60" w:after="60"/>
              <w:jc w:val="center"/>
              <w:rPr>
                <w:b/>
              </w:rPr>
            </w:pPr>
            <w:r>
              <w:rPr>
                <w:b/>
              </w:rPr>
              <w:t>TEXTE DU PROJET DE LOI S-233</w:t>
            </w:r>
          </w:p>
        </w:tc>
        <w:tc>
          <w:tcPr>
            <w:tcW w:w="5990" w:type="dxa"/>
            <w:tcBorders>
              <w:bottom w:val="double" w:sz="4" w:space="0" w:color="auto"/>
            </w:tcBorders>
            <w:shd w:val="clear" w:color="auto" w:fill="B8CCE4" w:themeFill="accent1" w:themeFillTint="66"/>
          </w:tcPr>
          <w:p w:rsidR="00C71BD0" w:rsidRPr="00343D58" w:rsidRDefault="00C71BD0" w:rsidP="00343D58">
            <w:pPr>
              <w:spacing w:before="60" w:after="60"/>
              <w:jc w:val="center"/>
              <w:rPr>
                <w:b/>
              </w:rPr>
            </w:pPr>
            <w:r>
              <w:rPr>
                <w:b/>
              </w:rPr>
              <w:t>COMMENTAIRES</w:t>
            </w:r>
          </w:p>
        </w:tc>
        <w:tc>
          <w:tcPr>
            <w:tcW w:w="5990" w:type="dxa"/>
            <w:tcBorders>
              <w:bottom w:val="double" w:sz="4" w:space="0" w:color="auto"/>
            </w:tcBorders>
            <w:shd w:val="clear" w:color="auto" w:fill="B8CCE4" w:themeFill="accent1" w:themeFillTint="66"/>
          </w:tcPr>
          <w:p w:rsidR="00C71BD0" w:rsidRPr="00343D58" w:rsidRDefault="00C71BD0" w:rsidP="00C71BD0">
            <w:pPr>
              <w:spacing w:before="60" w:after="60"/>
              <w:jc w:val="center"/>
              <w:rPr>
                <w:b/>
              </w:rPr>
            </w:pPr>
            <w:r>
              <w:rPr>
                <w:b/>
              </w:rPr>
              <w:t>RÉPONSES</w:t>
            </w:r>
          </w:p>
        </w:tc>
      </w:tr>
      <w:tr w:rsidR="00256C35" w:rsidTr="00256C35">
        <w:trPr>
          <w:trHeight w:val="340"/>
          <w:jc w:val="center"/>
        </w:trPr>
        <w:tc>
          <w:tcPr>
            <w:tcW w:w="5990" w:type="dxa"/>
            <w:vMerge w:val="restart"/>
            <w:shd w:val="clear" w:color="auto" w:fill="auto"/>
          </w:tcPr>
          <w:p w:rsidR="00256C35" w:rsidRPr="00343D58" w:rsidRDefault="00256C35" w:rsidP="00343D58">
            <w:pPr>
              <w:spacing w:before="60" w:after="60"/>
              <w:rPr>
                <w:rStyle w:val="pagetitle1"/>
                <w:rFonts w:ascii="Arial" w:hAnsi="Arial" w:cs="Arial"/>
                <w:sz w:val="20"/>
                <w:szCs w:val="20"/>
              </w:rPr>
            </w:pPr>
            <w:r>
              <w:rPr>
                <w:rStyle w:val="pagetitle1"/>
                <w:rFonts w:ascii="Arial" w:hAnsi="Arial"/>
                <w:sz w:val="20"/>
                <w:specVanish w:val="0"/>
              </w:rPr>
              <w:t>Projet de loi d'intérêt public émanant du Sénat</w:t>
            </w:r>
          </w:p>
          <w:p w:rsidR="00256C35" w:rsidRPr="00343D58" w:rsidRDefault="00256C35" w:rsidP="00FF04EE">
            <w:pPr>
              <w:spacing w:before="60" w:after="60"/>
              <w:rPr>
                <w:rFonts w:eastAsia="Times New Roman" w:cs="Arial"/>
                <w:b/>
                <w:bCs/>
                <w:color w:val="202020"/>
              </w:rPr>
            </w:pPr>
            <w:r>
              <w:rPr>
                <w:b/>
                <w:color w:val="A81338"/>
              </w:rPr>
              <w:t>S-233</w:t>
            </w:r>
            <w:r>
              <w:rPr>
                <w:b/>
                <w:color w:val="202020"/>
              </w:rPr>
              <w:t xml:space="preserve"> </w:t>
            </w:r>
          </w:p>
          <w:p w:rsidR="00256C35" w:rsidRPr="00343D58" w:rsidRDefault="00256C35" w:rsidP="00FF04EE">
            <w:pPr>
              <w:spacing w:before="60" w:after="60"/>
              <w:rPr>
                <w:rFonts w:ascii="Arial Narrow" w:eastAsia="Times New Roman" w:hAnsi="Arial Narrow"/>
                <w:b/>
                <w:smallCaps/>
                <w:color w:val="202020"/>
              </w:rPr>
            </w:pPr>
            <w:r>
              <w:rPr>
                <w:rFonts w:ascii="Arial Narrow" w:hAnsi="Arial Narrow"/>
                <w:b/>
                <w:smallCaps/>
                <w:color w:val="202020"/>
              </w:rPr>
              <w:t xml:space="preserve">Loi édictant la Loi visant à accroître la sûreté des infrastructures souterraines et modifiant certaines lois en conséquence </w:t>
            </w:r>
            <w:r>
              <w:rPr>
                <w:rFonts w:ascii="Arial Narrow" w:eastAsia="Times New Roman" w:hAnsi="Arial Narrow"/>
                <w:b/>
                <w:smallCaps/>
                <w:color w:val="202020"/>
              </w:rPr>
              <w:br/>
            </w:r>
            <w:r>
              <w:rPr>
                <w:rFonts w:ascii="Arial Narrow" w:hAnsi="Arial Narrow"/>
                <w:b/>
                <w:smallCaps/>
                <w:color w:val="202020"/>
              </w:rPr>
              <w:t xml:space="preserve"> </w:t>
            </w:r>
          </w:p>
          <w:p w:rsidR="00256C35" w:rsidRPr="00343D58" w:rsidRDefault="00256C35" w:rsidP="00FF04EE">
            <w:pPr>
              <w:spacing w:before="60" w:after="60"/>
              <w:rPr>
                <w:rFonts w:ascii="Arial Narrow" w:eastAsia="Times New Roman" w:hAnsi="Arial Narrow" w:cs="Arial"/>
              </w:rPr>
            </w:pPr>
            <w:r>
              <w:rPr>
                <w:rFonts w:ascii="Arial Narrow" w:hAnsi="Arial Narrow"/>
              </w:rPr>
              <w:t>Titre abrégé</w:t>
            </w:r>
          </w:p>
          <w:p w:rsidR="00256C35" w:rsidRPr="00343D58" w:rsidRDefault="00256C35" w:rsidP="00FF04EE">
            <w:pPr>
              <w:spacing w:before="60" w:after="60"/>
              <w:rPr>
                <w:rFonts w:ascii="Arial Narrow" w:eastAsia="Times New Roman" w:hAnsi="Arial Narrow" w:cs="Arial"/>
                <w:b/>
                <w:color w:val="202020"/>
              </w:rPr>
            </w:pPr>
            <w:r>
              <w:rPr>
                <w:rFonts w:ascii="Arial Narrow" w:hAnsi="Arial Narrow"/>
                <w:b/>
                <w:color w:val="202020"/>
              </w:rPr>
              <w:t xml:space="preserve">Loi visant à accroître la sûreté des infrastructures souterraines. </w:t>
            </w:r>
          </w:p>
          <w:p w:rsidR="00256C35" w:rsidRPr="00FF04EE" w:rsidRDefault="00256C35" w:rsidP="00FF04EE">
            <w:pPr>
              <w:rPr>
                <w:rFonts w:ascii="Arial Narrow" w:eastAsia="Times New Roman" w:hAnsi="Arial Narrow"/>
                <w:color w:val="202020"/>
              </w:rPr>
            </w:pPr>
            <w:r>
              <w:rPr>
                <w:rFonts w:ascii="Arial Narrow" w:hAnsi="Arial Narrow"/>
                <w:color w:val="606060"/>
              </w:rPr>
              <w:t>Parrainé par</w:t>
            </w:r>
            <w:r>
              <w:rPr>
                <w:rFonts w:ascii="Arial Narrow" w:hAnsi="Arial Narrow"/>
                <w:color w:val="202020"/>
              </w:rPr>
              <w:t xml:space="preserve"> </w:t>
            </w:r>
          </w:p>
          <w:p w:rsidR="00256C35" w:rsidRPr="00FF04EE" w:rsidRDefault="000945E3" w:rsidP="00FF04EE">
            <w:pPr>
              <w:spacing w:before="60" w:after="60"/>
              <w:rPr>
                <w:rFonts w:cs="Arial"/>
                <w:b/>
              </w:rPr>
            </w:pPr>
            <w:hyperlink r:id="rId8">
              <w:r w:rsidR="00351BAD">
                <w:rPr>
                  <w:b/>
                  <w:color w:val="333399"/>
                </w:rPr>
                <w:t>Sen. Grant Mitchell</w:t>
              </w:r>
            </w:hyperlink>
          </w:p>
        </w:tc>
        <w:tc>
          <w:tcPr>
            <w:tcW w:w="5990" w:type="dxa"/>
            <w:tcBorders>
              <w:bottom w:val="nil"/>
            </w:tcBorders>
            <w:shd w:val="clear" w:color="auto" w:fill="auto"/>
          </w:tcPr>
          <w:p w:rsidR="00256C35" w:rsidRPr="00256C35" w:rsidRDefault="00256C35" w:rsidP="00256C35">
            <w:pPr>
              <w:spacing w:before="60" w:after="60"/>
              <w:rPr>
                <w:rFonts w:asciiTheme="minorHAnsi" w:hAnsiTheme="minorHAnsi"/>
                <w:b/>
                <w:iCs/>
                <w:sz w:val="22"/>
                <w:szCs w:val="22"/>
              </w:rPr>
            </w:pPr>
            <w:r>
              <w:rPr>
                <w:rFonts w:asciiTheme="minorHAnsi" w:hAnsiTheme="minorHAnsi"/>
                <w:b/>
                <w:sz w:val="22"/>
              </w:rPr>
              <w:t>Gaz Metro</w:t>
            </w:r>
          </w:p>
        </w:tc>
        <w:tc>
          <w:tcPr>
            <w:tcW w:w="5990" w:type="dxa"/>
            <w:tcBorders>
              <w:bottom w:val="nil"/>
            </w:tcBorders>
            <w:shd w:val="clear" w:color="auto" w:fill="auto"/>
          </w:tcPr>
          <w:p w:rsidR="00256C35" w:rsidRPr="00A36412" w:rsidRDefault="00256C35" w:rsidP="006D7515">
            <w:pPr>
              <w:rPr>
                <w:rFonts w:asciiTheme="minorHAnsi" w:hAnsiTheme="minorHAnsi"/>
                <w:iCs/>
                <w:sz w:val="22"/>
                <w:szCs w:val="22"/>
              </w:rPr>
            </w:pPr>
          </w:p>
        </w:tc>
      </w:tr>
      <w:tr w:rsidR="00256C35" w:rsidTr="00256C35">
        <w:trPr>
          <w:trHeight w:val="1031"/>
          <w:jc w:val="center"/>
        </w:trPr>
        <w:tc>
          <w:tcPr>
            <w:tcW w:w="5990" w:type="dxa"/>
            <w:vMerge/>
            <w:tcBorders>
              <w:bottom w:val="double" w:sz="4" w:space="0" w:color="auto"/>
            </w:tcBorders>
            <w:shd w:val="clear" w:color="auto" w:fill="auto"/>
          </w:tcPr>
          <w:p w:rsidR="00256C35" w:rsidRPr="00343D58" w:rsidRDefault="00256C35" w:rsidP="00343D58">
            <w:pPr>
              <w:rPr>
                <w:rStyle w:val="pagetitle1"/>
                <w:rFonts w:ascii="Arial" w:hAnsi="Arial" w:cs="Arial"/>
                <w:sz w:val="20"/>
                <w:szCs w:val="20"/>
              </w:rPr>
            </w:pPr>
          </w:p>
        </w:tc>
        <w:tc>
          <w:tcPr>
            <w:tcW w:w="5990" w:type="dxa"/>
            <w:tcBorders>
              <w:top w:val="nil"/>
              <w:bottom w:val="double" w:sz="4" w:space="0" w:color="auto"/>
            </w:tcBorders>
            <w:shd w:val="clear" w:color="auto" w:fill="auto"/>
          </w:tcPr>
          <w:p w:rsidR="00256C35" w:rsidRPr="00256C35" w:rsidRDefault="00256C35" w:rsidP="00256C35">
            <w:pPr>
              <w:spacing w:before="60" w:after="60"/>
              <w:rPr>
                <w:rFonts w:asciiTheme="minorHAnsi" w:hAnsiTheme="minorHAnsi"/>
                <w:sz w:val="22"/>
                <w:szCs w:val="22"/>
              </w:rPr>
            </w:pPr>
            <w:r>
              <w:rPr>
                <w:rFonts w:asciiTheme="minorHAnsi" w:hAnsiTheme="minorHAnsi"/>
                <w:sz w:val="22"/>
              </w:rPr>
              <w:t>La traduction devrait dire « Loi visant à accroître la sécurité des infr</w:t>
            </w:r>
            <w:r w:rsidR="00D22AFD">
              <w:rPr>
                <w:rFonts w:asciiTheme="minorHAnsi" w:hAnsiTheme="minorHAnsi"/>
                <w:sz w:val="22"/>
              </w:rPr>
              <w:t xml:space="preserve">astructures souterraines... ». </w:t>
            </w:r>
            <w:r>
              <w:rPr>
                <w:rFonts w:asciiTheme="minorHAnsi" w:hAnsiTheme="minorHAnsi"/>
                <w:sz w:val="22"/>
              </w:rPr>
              <w:t>Le terme sécurité devrait remplacer le terme sûreté partout dans le texte.</w:t>
            </w:r>
          </w:p>
        </w:tc>
        <w:tc>
          <w:tcPr>
            <w:tcW w:w="5990" w:type="dxa"/>
            <w:tcBorders>
              <w:top w:val="nil"/>
              <w:bottom w:val="double" w:sz="4" w:space="0" w:color="auto"/>
            </w:tcBorders>
            <w:shd w:val="clear" w:color="auto" w:fill="auto"/>
          </w:tcPr>
          <w:p w:rsidR="00256C35" w:rsidRPr="006875F7" w:rsidRDefault="00256C35" w:rsidP="006D7515">
            <w:pPr>
              <w:rPr>
                <w:rFonts w:asciiTheme="minorHAnsi" w:hAnsiTheme="minorHAnsi"/>
                <w:iCs/>
                <w:sz w:val="22"/>
                <w:szCs w:val="22"/>
              </w:rPr>
            </w:pPr>
            <w:r>
              <w:rPr>
                <w:rFonts w:asciiTheme="minorHAnsi" w:hAnsiTheme="minorHAnsi"/>
                <w:sz w:val="22"/>
              </w:rPr>
              <w:t>Le conseiller parlementaire du Sénat a demandé la confirmation au service de traduction.</w:t>
            </w:r>
          </w:p>
        </w:tc>
      </w:tr>
      <w:tr w:rsidR="00256C35" w:rsidTr="00590A42">
        <w:trPr>
          <w:jc w:val="center"/>
        </w:trPr>
        <w:tc>
          <w:tcPr>
            <w:tcW w:w="17970" w:type="dxa"/>
            <w:gridSpan w:val="3"/>
            <w:shd w:val="clear" w:color="auto" w:fill="auto"/>
          </w:tcPr>
          <w:p w:rsidR="00256C35" w:rsidRPr="006F0730" w:rsidRDefault="00256C35" w:rsidP="00510A03">
            <w:pPr>
              <w:rPr>
                <w:rFonts w:asciiTheme="minorHAnsi" w:hAnsiTheme="minorHAnsi"/>
                <w:b/>
                <w:sz w:val="22"/>
                <w:szCs w:val="22"/>
              </w:rPr>
            </w:pPr>
            <w:r>
              <w:rPr>
                <w:rFonts w:asciiTheme="minorHAnsi" w:hAnsiTheme="minorHAnsi"/>
                <w:b/>
                <w:caps/>
                <w:sz w:val="22"/>
              </w:rPr>
              <w:t>Première lecture le 17 juin 2015</w:t>
            </w:r>
          </w:p>
        </w:tc>
      </w:tr>
      <w:tr w:rsidR="00256C35" w:rsidTr="00256C35">
        <w:trPr>
          <w:trHeight w:val="354"/>
          <w:jc w:val="center"/>
        </w:trPr>
        <w:tc>
          <w:tcPr>
            <w:tcW w:w="5990" w:type="dxa"/>
            <w:vMerge w:val="restart"/>
            <w:shd w:val="clear" w:color="auto" w:fill="auto"/>
          </w:tcPr>
          <w:p w:rsidR="00256C35" w:rsidRPr="00510A03" w:rsidRDefault="00256C35" w:rsidP="00CF4015">
            <w:pPr>
              <w:spacing w:before="60" w:after="60"/>
              <w:rPr>
                <w:rFonts w:eastAsia="Times New Roman" w:cs="Arial"/>
                <w:b/>
              </w:rPr>
            </w:pPr>
            <w:r>
              <w:rPr>
                <w:b/>
              </w:rPr>
              <w:t>SOMMAIRE</w:t>
            </w:r>
          </w:p>
          <w:p w:rsidR="00EA164A" w:rsidRDefault="00256C35" w:rsidP="00B812BD">
            <w:pPr>
              <w:spacing w:before="60" w:after="60" w:line="180" w:lineRule="atLeast"/>
              <w:jc w:val="both"/>
              <w:rPr>
                <w:rFonts w:ascii="Verdana" w:eastAsia="Times New Roman" w:hAnsi="Verdana"/>
                <w:sz w:val="16"/>
                <w:szCs w:val="16"/>
              </w:rPr>
            </w:pPr>
            <w:r>
              <w:t>Le texte établit un régime fédéral de notification sur les infrastructures souterraines. Il exige ainsi des propriétaires ou exploitants d’une infrastructure souterraine relevant de la compétence fédérale qu’ils inscrivent l’infrastructure souterraine à un centre de notification et fournissent des renseignements sur celle-ci. Il exige des personnes prévoyant effectuer des travaux qui entraînent une perturbation du sol sur un territoire domanial d’aviser de ce projet les propriétaires ou exploitants de l’infrastructure souterraine qui se trouve sur ce territoire et qui pourrait être endommagée par la perturbation. Il exige aussi des propriétaires ou exploitants de l’infrastructure souterraine de marquer au sol son emplacement par suite d’un avis de localisation.  Enfin, il modifie certaines lois en conséquence.</w:t>
            </w:r>
          </w:p>
          <w:p w:rsidR="00EA164A" w:rsidRPr="00EA164A" w:rsidRDefault="00EA164A" w:rsidP="00EA164A">
            <w:pPr>
              <w:rPr>
                <w:rFonts w:ascii="Verdana" w:eastAsia="Times New Roman" w:hAnsi="Verdana"/>
                <w:sz w:val="16"/>
                <w:szCs w:val="16"/>
              </w:rPr>
            </w:pPr>
          </w:p>
          <w:p w:rsidR="00EA164A" w:rsidRPr="00EA164A" w:rsidRDefault="00EA164A" w:rsidP="00EA164A">
            <w:pPr>
              <w:rPr>
                <w:rFonts w:ascii="Verdana" w:eastAsia="Times New Roman" w:hAnsi="Verdana"/>
                <w:sz w:val="16"/>
                <w:szCs w:val="16"/>
              </w:rPr>
            </w:pPr>
          </w:p>
          <w:p w:rsidR="00EA164A" w:rsidRPr="00EA164A" w:rsidRDefault="00EA164A" w:rsidP="00EA164A">
            <w:pPr>
              <w:rPr>
                <w:rFonts w:ascii="Verdana" w:eastAsia="Times New Roman" w:hAnsi="Verdana"/>
                <w:sz w:val="16"/>
                <w:szCs w:val="16"/>
              </w:rPr>
            </w:pPr>
          </w:p>
          <w:p w:rsidR="00EA164A" w:rsidRPr="00EA164A" w:rsidRDefault="00EA164A" w:rsidP="00EA164A">
            <w:pPr>
              <w:rPr>
                <w:rFonts w:ascii="Verdana" w:eastAsia="Times New Roman" w:hAnsi="Verdana"/>
                <w:sz w:val="16"/>
                <w:szCs w:val="16"/>
              </w:rPr>
            </w:pPr>
          </w:p>
          <w:p w:rsidR="00EA164A" w:rsidRPr="00EA164A" w:rsidRDefault="00EA164A" w:rsidP="00EA164A">
            <w:pPr>
              <w:rPr>
                <w:rFonts w:ascii="Verdana" w:eastAsia="Times New Roman" w:hAnsi="Verdana"/>
                <w:sz w:val="16"/>
                <w:szCs w:val="16"/>
              </w:rPr>
            </w:pPr>
          </w:p>
          <w:p w:rsidR="00EA164A" w:rsidRPr="00EA164A" w:rsidRDefault="00EA164A" w:rsidP="00EA164A">
            <w:pPr>
              <w:rPr>
                <w:rFonts w:ascii="Verdana" w:eastAsia="Times New Roman" w:hAnsi="Verdana"/>
                <w:sz w:val="16"/>
                <w:szCs w:val="16"/>
              </w:rPr>
            </w:pPr>
          </w:p>
          <w:p w:rsidR="00EA164A" w:rsidRPr="00EA164A" w:rsidRDefault="00EA164A" w:rsidP="00EA164A">
            <w:pPr>
              <w:rPr>
                <w:rFonts w:ascii="Verdana" w:eastAsia="Times New Roman" w:hAnsi="Verdana"/>
                <w:sz w:val="16"/>
                <w:szCs w:val="16"/>
              </w:rPr>
            </w:pPr>
          </w:p>
          <w:p w:rsidR="00EA164A" w:rsidRPr="00EA164A" w:rsidRDefault="00EA164A" w:rsidP="00EA164A">
            <w:pPr>
              <w:rPr>
                <w:rFonts w:ascii="Verdana" w:eastAsia="Times New Roman" w:hAnsi="Verdana"/>
                <w:sz w:val="16"/>
                <w:szCs w:val="16"/>
              </w:rPr>
            </w:pPr>
          </w:p>
          <w:p w:rsidR="00EA164A" w:rsidRPr="00EA164A" w:rsidRDefault="00EA164A" w:rsidP="00EA164A">
            <w:pPr>
              <w:rPr>
                <w:rFonts w:ascii="Verdana" w:eastAsia="Times New Roman" w:hAnsi="Verdana"/>
                <w:sz w:val="16"/>
                <w:szCs w:val="16"/>
              </w:rPr>
            </w:pPr>
          </w:p>
          <w:p w:rsidR="00EA164A" w:rsidRPr="00EA164A" w:rsidRDefault="00EA164A" w:rsidP="00EA164A">
            <w:pPr>
              <w:rPr>
                <w:rFonts w:ascii="Verdana" w:eastAsia="Times New Roman" w:hAnsi="Verdana"/>
                <w:sz w:val="16"/>
                <w:szCs w:val="16"/>
              </w:rPr>
            </w:pPr>
          </w:p>
          <w:p w:rsidR="00256C35" w:rsidRPr="00EA164A" w:rsidRDefault="00256C35" w:rsidP="00EA164A">
            <w:pPr>
              <w:rPr>
                <w:rFonts w:ascii="Verdana" w:eastAsia="Times New Roman" w:hAnsi="Verdana"/>
                <w:sz w:val="16"/>
                <w:szCs w:val="16"/>
              </w:rPr>
            </w:pPr>
          </w:p>
        </w:tc>
        <w:tc>
          <w:tcPr>
            <w:tcW w:w="5990" w:type="dxa"/>
            <w:tcBorders>
              <w:bottom w:val="nil"/>
            </w:tcBorders>
            <w:shd w:val="clear" w:color="auto" w:fill="auto"/>
          </w:tcPr>
          <w:p w:rsidR="00256C35" w:rsidRPr="00256C35" w:rsidRDefault="00256C35" w:rsidP="00256C35">
            <w:pPr>
              <w:autoSpaceDE w:val="0"/>
              <w:autoSpaceDN w:val="0"/>
              <w:adjustRightInd w:val="0"/>
              <w:rPr>
                <w:rFonts w:asciiTheme="minorHAnsi" w:hAnsiTheme="minorHAnsi" w:cs="Tahoma"/>
                <w:b/>
                <w:sz w:val="22"/>
                <w:szCs w:val="22"/>
              </w:rPr>
            </w:pPr>
            <w:r>
              <w:rPr>
                <w:rFonts w:asciiTheme="minorHAnsi" w:hAnsiTheme="minorHAnsi"/>
                <w:b/>
                <w:sz w:val="22"/>
              </w:rPr>
              <w:lastRenderedPageBreak/>
              <w:t>Enbridge</w:t>
            </w:r>
          </w:p>
        </w:tc>
        <w:tc>
          <w:tcPr>
            <w:tcW w:w="5990" w:type="dxa"/>
            <w:tcBorders>
              <w:bottom w:val="nil"/>
            </w:tcBorders>
            <w:shd w:val="clear" w:color="auto" w:fill="auto"/>
          </w:tcPr>
          <w:p w:rsidR="00256C35" w:rsidRPr="00F75E30" w:rsidRDefault="00256C35" w:rsidP="00256C35">
            <w:pPr>
              <w:autoSpaceDE w:val="0"/>
              <w:autoSpaceDN w:val="0"/>
              <w:adjustRightInd w:val="0"/>
              <w:rPr>
                <w:rFonts w:asciiTheme="minorHAnsi" w:hAnsiTheme="minorHAnsi" w:cs="Tahoma"/>
                <w:sz w:val="22"/>
                <w:szCs w:val="22"/>
              </w:rPr>
            </w:pPr>
          </w:p>
        </w:tc>
      </w:tr>
      <w:tr w:rsidR="00256C35" w:rsidTr="00256C35">
        <w:trPr>
          <w:trHeight w:val="382"/>
          <w:jc w:val="center"/>
        </w:trPr>
        <w:tc>
          <w:tcPr>
            <w:tcW w:w="5990" w:type="dxa"/>
            <w:vMerge/>
            <w:shd w:val="clear" w:color="auto" w:fill="auto"/>
          </w:tcPr>
          <w:p w:rsidR="00256C35" w:rsidRPr="00FF04EE" w:rsidRDefault="00256C35" w:rsidP="00CF4015">
            <w:pPr>
              <w:rPr>
                <w:rFonts w:eastAsia="Times New Roman" w:cs="Arial"/>
              </w:rPr>
            </w:pPr>
          </w:p>
        </w:tc>
        <w:tc>
          <w:tcPr>
            <w:tcW w:w="5990" w:type="dxa"/>
            <w:tcBorders>
              <w:top w:val="nil"/>
              <w:bottom w:val="double" w:sz="4" w:space="0" w:color="auto"/>
            </w:tcBorders>
            <w:shd w:val="clear" w:color="auto" w:fill="auto"/>
          </w:tcPr>
          <w:p w:rsidR="00256C35" w:rsidRDefault="00256C35" w:rsidP="00256C35">
            <w:pPr>
              <w:autoSpaceDE w:val="0"/>
              <w:autoSpaceDN w:val="0"/>
              <w:adjustRightInd w:val="0"/>
              <w:spacing w:after="120"/>
              <w:rPr>
                <w:rFonts w:asciiTheme="minorHAnsi" w:hAnsiTheme="minorHAnsi" w:cs="Tahoma"/>
                <w:b/>
                <w:sz w:val="22"/>
                <w:szCs w:val="22"/>
              </w:rPr>
            </w:pPr>
            <w:r>
              <w:rPr>
                <w:rFonts w:asciiTheme="minorHAnsi" w:hAnsiTheme="minorHAnsi"/>
                <w:sz w:val="22"/>
              </w:rPr>
              <w:t>Supprimer le mot « et ».</w:t>
            </w:r>
          </w:p>
        </w:tc>
        <w:tc>
          <w:tcPr>
            <w:tcW w:w="5990" w:type="dxa"/>
            <w:tcBorders>
              <w:top w:val="nil"/>
              <w:bottom w:val="double" w:sz="4" w:space="0" w:color="auto"/>
            </w:tcBorders>
            <w:shd w:val="clear" w:color="auto" w:fill="auto"/>
          </w:tcPr>
          <w:p w:rsidR="00256C35" w:rsidRPr="00C7430E" w:rsidRDefault="00256C35" w:rsidP="00256C35">
            <w:pPr>
              <w:autoSpaceDE w:val="0"/>
              <w:autoSpaceDN w:val="0"/>
              <w:adjustRightInd w:val="0"/>
              <w:spacing w:after="120"/>
              <w:rPr>
                <w:rFonts w:asciiTheme="minorHAnsi" w:hAnsiTheme="minorHAnsi" w:cs="Tahoma"/>
                <w:sz w:val="22"/>
                <w:szCs w:val="22"/>
              </w:rPr>
            </w:pPr>
            <w:r>
              <w:rPr>
                <w:rFonts w:asciiTheme="minorHAnsi" w:hAnsiTheme="minorHAnsi"/>
                <w:sz w:val="22"/>
              </w:rPr>
              <w:t>En accord.</w:t>
            </w:r>
          </w:p>
        </w:tc>
      </w:tr>
      <w:tr w:rsidR="00256C35" w:rsidTr="00256C35">
        <w:trPr>
          <w:trHeight w:val="382"/>
          <w:jc w:val="center"/>
        </w:trPr>
        <w:tc>
          <w:tcPr>
            <w:tcW w:w="5990" w:type="dxa"/>
            <w:vMerge/>
            <w:shd w:val="clear" w:color="auto" w:fill="auto"/>
          </w:tcPr>
          <w:p w:rsidR="00256C35" w:rsidRPr="00FF04EE" w:rsidRDefault="00256C35" w:rsidP="00CF4015">
            <w:pPr>
              <w:rPr>
                <w:rFonts w:eastAsia="Times New Roman" w:cs="Arial"/>
              </w:rPr>
            </w:pPr>
          </w:p>
        </w:tc>
        <w:tc>
          <w:tcPr>
            <w:tcW w:w="5990" w:type="dxa"/>
            <w:tcBorders>
              <w:top w:val="double" w:sz="4" w:space="0" w:color="auto"/>
              <w:bottom w:val="nil"/>
            </w:tcBorders>
            <w:shd w:val="clear" w:color="auto" w:fill="auto"/>
          </w:tcPr>
          <w:p w:rsidR="00256C35" w:rsidRDefault="00256C35" w:rsidP="00A96C96">
            <w:pPr>
              <w:autoSpaceDE w:val="0"/>
              <w:autoSpaceDN w:val="0"/>
              <w:adjustRightInd w:val="0"/>
              <w:rPr>
                <w:rFonts w:asciiTheme="minorHAnsi" w:hAnsiTheme="minorHAnsi" w:cs="Tahoma"/>
                <w:b/>
                <w:sz w:val="22"/>
                <w:szCs w:val="22"/>
              </w:rPr>
            </w:pPr>
            <w:r>
              <w:rPr>
                <w:rFonts w:asciiTheme="minorHAnsi" w:hAnsiTheme="minorHAnsi"/>
                <w:b/>
                <w:sz w:val="22"/>
              </w:rPr>
              <w:t>Association canadienne du gaz</w:t>
            </w:r>
          </w:p>
        </w:tc>
        <w:tc>
          <w:tcPr>
            <w:tcW w:w="5990" w:type="dxa"/>
            <w:tcBorders>
              <w:top w:val="double" w:sz="4" w:space="0" w:color="auto"/>
              <w:bottom w:val="nil"/>
            </w:tcBorders>
            <w:shd w:val="clear" w:color="auto" w:fill="auto"/>
          </w:tcPr>
          <w:p w:rsidR="00256C35" w:rsidRPr="00C7430E" w:rsidRDefault="00256C35" w:rsidP="00C7430E">
            <w:pPr>
              <w:autoSpaceDE w:val="0"/>
              <w:autoSpaceDN w:val="0"/>
              <w:adjustRightInd w:val="0"/>
              <w:rPr>
                <w:rFonts w:asciiTheme="minorHAnsi" w:hAnsiTheme="minorHAnsi" w:cs="Tahoma"/>
                <w:sz w:val="22"/>
                <w:szCs w:val="22"/>
              </w:rPr>
            </w:pPr>
          </w:p>
        </w:tc>
      </w:tr>
      <w:tr w:rsidR="00256C35" w:rsidTr="00256C35">
        <w:trPr>
          <w:trHeight w:val="1136"/>
          <w:jc w:val="center"/>
        </w:trPr>
        <w:tc>
          <w:tcPr>
            <w:tcW w:w="5990" w:type="dxa"/>
            <w:vMerge/>
            <w:shd w:val="clear" w:color="auto" w:fill="auto"/>
          </w:tcPr>
          <w:p w:rsidR="00256C35" w:rsidRPr="00FF04EE" w:rsidRDefault="00256C35" w:rsidP="00CF4015">
            <w:pPr>
              <w:rPr>
                <w:rFonts w:eastAsia="Times New Roman" w:cs="Arial"/>
              </w:rPr>
            </w:pPr>
          </w:p>
        </w:tc>
        <w:tc>
          <w:tcPr>
            <w:tcW w:w="5990" w:type="dxa"/>
            <w:tcBorders>
              <w:top w:val="nil"/>
            </w:tcBorders>
            <w:shd w:val="clear" w:color="auto" w:fill="auto"/>
          </w:tcPr>
          <w:p w:rsidR="003C12CE" w:rsidRPr="00ED0913" w:rsidRDefault="00256C35" w:rsidP="006D7515">
            <w:pPr>
              <w:autoSpaceDE w:val="0"/>
              <w:autoSpaceDN w:val="0"/>
              <w:adjustRightInd w:val="0"/>
              <w:rPr>
                <w:rFonts w:asciiTheme="minorHAnsi" w:hAnsiTheme="minorHAnsi" w:cs="Tahoma"/>
                <w:sz w:val="22"/>
                <w:szCs w:val="22"/>
              </w:rPr>
            </w:pPr>
            <w:r>
              <w:rPr>
                <w:rFonts w:asciiTheme="minorHAnsi" w:hAnsiTheme="minorHAnsi"/>
                <w:sz w:val="22"/>
              </w:rPr>
              <w:t xml:space="preserve">Pourrait-on utiliser une terminologie similaire à ce qui avait été énoncé dans le livre blanc du Canadian Common </w:t>
            </w:r>
            <w:r w:rsidR="00D22AFD">
              <w:rPr>
                <w:rFonts w:asciiTheme="minorHAnsi" w:hAnsiTheme="minorHAnsi"/>
                <w:sz w:val="22"/>
              </w:rPr>
              <w:t xml:space="preserve">Ground Alliance en 2012 soit : </w:t>
            </w:r>
            <w:r>
              <w:rPr>
                <w:rFonts w:asciiTheme="minorHAnsi" w:hAnsiTheme="minorHAnsi"/>
                <w:sz w:val="22"/>
              </w:rPr>
              <w:t>« Les propriétaires et les exploitants des infrastructures souterraines doivent répondre positivement à une demande de localisation (p. ex. localiser et marquer ou fournir un avis d'acquittement ou établir une entente de localisation alternative avec la personne voulant faire des travaux d'excavation) selon les délais établis » ?</w:t>
            </w:r>
          </w:p>
        </w:tc>
        <w:tc>
          <w:tcPr>
            <w:tcW w:w="5990" w:type="dxa"/>
            <w:tcBorders>
              <w:top w:val="nil"/>
            </w:tcBorders>
            <w:shd w:val="clear" w:color="auto" w:fill="auto"/>
          </w:tcPr>
          <w:p w:rsidR="005625AC" w:rsidRDefault="00256C35" w:rsidP="005625AC">
            <w:pPr>
              <w:autoSpaceDE w:val="0"/>
              <w:autoSpaceDN w:val="0"/>
              <w:adjustRightInd w:val="0"/>
              <w:rPr>
                <w:rFonts w:asciiTheme="minorHAnsi" w:hAnsiTheme="minorHAnsi" w:cs="Tahoma"/>
                <w:sz w:val="22"/>
                <w:szCs w:val="22"/>
              </w:rPr>
            </w:pPr>
            <w:r>
              <w:rPr>
                <w:rFonts w:asciiTheme="minorHAnsi" w:hAnsiTheme="minorHAnsi"/>
                <w:sz w:val="22"/>
              </w:rPr>
              <w:t>L'équipe du projet de loi S-233 (Mike Sullivan, directeur général du CCGA, l'adjoint législatif du sénateur Mitchell du côté politique et le conseiller parlementaire du Sénat du côté juridique) atteste la terminologie utilisée dans l</w:t>
            </w:r>
            <w:r w:rsidR="00383D87">
              <w:rPr>
                <w:rFonts w:asciiTheme="minorHAnsi" w:hAnsiTheme="minorHAnsi"/>
                <w:sz w:val="22"/>
              </w:rPr>
              <w:t>e</w:t>
            </w:r>
            <w:r>
              <w:rPr>
                <w:rFonts w:asciiTheme="minorHAnsi" w:hAnsiTheme="minorHAnsi"/>
                <w:sz w:val="22"/>
              </w:rPr>
              <w:t xml:space="preserve"> livre blanc du CCGA sur la prévention des dommages et comprend que cela signifie qu'un propriétaire d'une infrastructure souterraine doit répondre à une demande de localisation selon l'une des exigences suivantes :</w:t>
            </w:r>
          </w:p>
          <w:p w:rsidR="005625AC" w:rsidRDefault="005625AC" w:rsidP="005625AC">
            <w:pPr>
              <w:autoSpaceDE w:val="0"/>
              <w:autoSpaceDN w:val="0"/>
              <w:adjustRightInd w:val="0"/>
              <w:rPr>
                <w:rFonts w:asciiTheme="minorHAnsi" w:hAnsiTheme="minorHAnsi" w:cs="Tahoma"/>
                <w:sz w:val="22"/>
                <w:szCs w:val="22"/>
              </w:rPr>
            </w:pPr>
          </w:p>
          <w:p w:rsidR="005625AC" w:rsidRPr="005625AC" w:rsidRDefault="0010762E" w:rsidP="00811B40">
            <w:pPr>
              <w:pStyle w:val="ListParagraph"/>
              <w:numPr>
                <w:ilvl w:val="0"/>
                <w:numId w:val="30"/>
              </w:numPr>
              <w:autoSpaceDE w:val="0"/>
              <w:autoSpaceDN w:val="0"/>
              <w:adjustRightInd w:val="0"/>
              <w:rPr>
                <w:rFonts w:asciiTheme="minorHAnsi" w:hAnsiTheme="minorHAnsi" w:cs="Tahoma"/>
              </w:rPr>
            </w:pPr>
            <w:r>
              <w:rPr>
                <w:rFonts w:asciiTheme="minorHAnsi" w:hAnsiTheme="minorHAnsi"/>
              </w:rPr>
              <w:t xml:space="preserve">localiser et marquer son infrastructure souterraine; </w:t>
            </w:r>
          </w:p>
          <w:p w:rsidR="005625AC" w:rsidRDefault="0010762E" w:rsidP="00811B40">
            <w:pPr>
              <w:pStyle w:val="ListParagraph"/>
              <w:numPr>
                <w:ilvl w:val="0"/>
                <w:numId w:val="30"/>
              </w:numPr>
              <w:autoSpaceDE w:val="0"/>
              <w:autoSpaceDN w:val="0"/>
              <w:adjustRightInd w:val="0"/>
              <w:rPr>
                <w:rFonts w:asciiTheme="minorHAnsi" w:hAnsiTheme="minorHAnsi" w:cs="Tahoma"/>
              </w:rPr>
            </w:pPr>
            <w:r>
              <w:rPr>
                <w:rFonts w:asciiTheme="minorHAnsi" w:hAnsiTheme="minorHAnsi"/>
              </w:rPr>
              <w:t xml:space="preserve">fournir un avis d'acquittement (écrit) lorsqu'il n'y a aucun conflit entre l'infrastructure souterraine existante et </w:t>
            </w:r>
            <w:r>
              <w:rPr>
                <w:rFonts w:asciiTheme="minorHAnsi" w:hAnsiTheme="minorHAnsi"/>
              </w:rPr>
              <w:lastRenderedPageBreak/>
              <w:t>l'emplacement prévu des travaux d'excavation; ou</w:t>
            </w:r>
          </w:p>
          <w:p w:rsidR="0010762E" w:rsidRPr="005625AC" w:rsidRDefault="007D27D8" w:rsidP="00811B40">
            <w:pPr>
              <w:pStyle w:val="ListParagraph"/>
              <w:numPr>
                <w:ilvl w:val="0"/>
                <w:numId w:val="30"/>
              </w:numPr>
              <w:autoSpaceDE w:val="0"/>
              <w:autoSpaceDN w:val="0"/>
              <w:adjustRightInd w:val="0"/>
              <w:rPr>
                <w:rFonts w:asciiTheme="minorHAnsi" w:hAnsiTheme="minorHAnsi" w:cs="Tahoma"/>
              </w:rPr>
            </w:pPr>
            <w:r>
              <w:rPr>
                <w:rFonts w:asciiTheme="minorHAnsi" w:hAnsiTheme="minorHAnsi"/>
              </w:rPr>
              <w:t>établir un processus de localisation alternatif afin d'exposer l'infrastructure souterraine existante à l'emplacement prévu des travaux d'excavation.</w:t>
            </w:r>
          </w:p>
          <w:p w:rsidR="0010762E" w:rsidRDefault="0010762E" w:rsidP="00C7430E">
            <w:pPr>
              <w:autoSpaceDE w:val="0"/>
              <w:autoSpaceDN w:val="0"/>
              <w:adjustRightInd w:val="0"/>
              <w:rPr>
                <w:rFonts w:asciiTheme="minorHAnsi" w:hAnsiTheme="minorHAnsi" w:cs="Tahoma"/>
                <w:sz w:val="22"/>
                <w:szCs w:val="22"/>
              </w:rPr>
            </w:pPr>
          </w:p>
          <w:p w:rsidR="00256C35" w:rsidRDefault="0010762E" w:rsidP="00C7430E">
            <w:pPr>
              <w:autoSpaceDE w:val="0"/>
              <w:autoSpaceDN w:val="0"/>
              <w:adjustRightInd w:val="0"/>
              <w:rPr>
                <w:rFonts w:asciiTheme="minorHAnsi" w:hAnsiTheme="minorHAnsi" w:cs="Tahoma"/>
                <w:sz w:val="22"/>
                <w:szCs w:val="22"/>
              </w:rPr>
            </w:pPr>
            <w:r>
              <w:rPr>
                <w:rFonts w:asciiTheme="minorHAnsi" w:hAnsiTheme="minorHAnsi"/>
                <w:sz w:val="22"/>
              </w:rPr>
              <w:t>En ce qui concerne la localisation et le marquage de l'emplacement, l'équipe du projet de loi S-233 souligne la terminologie exhaustiv</w:t>
            </w:r>
            <w:r w:rsidR="00793013">
              <w:rPr>
                <w:rFonts w:asciiTheme="minorHAnsi" w:hAnsiTheme="minorHAnsi"/>
                <w:sz w:val="22"/>
              </w:rPr>
              <w:t>e de la norme CSA Z247 (articles</w:t>
            </w:r>
            <w:r>
              <w:rPr>
                <w:rFonts w:asciiTheme="minorHAnsi" w:hAnsiTheme="minorHAnsi"/>
                <w:sz w:val="22"/>
              </w:rPr>
              <w:t xml:space="preserve"> 10.1.2.3 et 10.1.11) et les pratiques d'excellence en matière de loca</w:t>
            </w:r>
            <w:r w:rsidR="00793013">
              <w:rPr>
                <w:rFonts w:asciiTheme="minorHAnsi" w:hAnsiTheme="minorHAnsi"/>
                <w:sz w:val="22"/>
              </w:rPr>
              <w:t>lisation et de marquage (article</w:t>
            </w:r>
            <w:r>
              <w:rPr>
                <w:rFonts w:asciiTheme="minorHAnsi" w:hAnsiTheme="minorHAnsi"/>
                <w:sz w:val="22"/>
              </w:rPr>
              <w:t xml:space="preserve"> 3.0) du livre </w:t>
            </w:r>
            <w:hyperlink r:id="rId9">
              <w:r>
                <w:rPr>
                  <w:rFonts w:asciiTheme="minorHAnsi" w:hAnsiTheme="minorHAnsi"/>
                  <w:sz w:val="22"/>
                </w:rPr>
                <w:t>Pratiques d'excellence du CCGA, Version 1.0</w:t>
              </w:r>
            </w:hyperlink>
            <w:r>
              <w:rPr>
                <w:rFonts w:asciiTheme="minorHAnsi" w:hAnsiTheme="minorHAnsi"/>
                <w:sz w:val="22"/>
              </w:rPr>
              <w:t>, publié en octobre 2014. Bien qu'aucun des</w:t>
            </w:r>
            <w:r w:rsidR="00D22AFD">
              <w:rPr>
                <w:rFonts w:asciiTheme="minorHAnsi" w:hAnsiTheme="minorHAnsi"/>
                <w:sz w:val="22"/>
              </w:rPr>
              <w:t xml:space="preserve"> documents ne soit un outil</w:t>
            </w:r>
            <w:r>
              <w:rPr>
                <w:rFonts w:asciiTheme="minorHAnsi" w:hAnsiTheme="minorHAnsi"/>
                <w:sz w:val="22"/>
              </w:rPr>
              <w:t xml:space="preserve"> législatif, les deux décrivent clairement la nécessité de localiser et de marquer l'infrastructure souterraine avant tout trava</w:t>
            </w:r>
            <w:r w:rsidR="00383D87">
              <w:rPr>
                <w:rFonts w:asciiTheme="minorHAnsi" w:hAnsiTheme="minorHAnsi"/>
                <w:sz w:val="22"/>
              </w:rPr>
              <w:t>il</w:t>
            </w:r>
            <w:r>
              <w:rPr>
                <w:rFonts w:asciiTheme="minorHAnsi" w:hAnsiTheme="minorHAnsi"/>
                <w:sz w:val="22"/>
              </w:rPr>
              <w:t xml:space="preserve"> d'excavation. </w:t>
            </w:r>
          </w:p>
          <w:p w:rsidR="005625AC" w:rsidRPr="00C7430E" w:rsidRDefault="005625AC" w:rsidP="00C7430E">
            <w:pPr>
              <w:autoSpaceDE w:val="0"/>
              <w:autoSpaceDN w:val="0"/>
              <w:adjustRightInd w:val="0"/>
              <w:rPr>
                <w:rFonts w:asciiTheme="minorHAnsi" w:hAnsiTheme="minorHAnsi" w:cs="Tahoma"/>
                <w:sz w:val="22"/>
                <w:szCs w:val="22"/>
              </w:rPr>
            </w:pPr>
          </w:p>
          <w:p w:rsidR="00256C35" w:rsidRDefault="00256C35" w:rsidP="00C7430E">
            <w:pPr>
              <w:autoSpaceDE w:val="0"/>
              <w:autoSpaceDN w:val="0"/>
              <w:adjustRightInd w:val="0"/>
              <w:rPr>
                <w:rFonts w:asciiTheme="minorHAnsi" w:hAnsiTheme="minorHAnsi" w:cs="Tahoma"/>
                <w:sz w:val="22"/>
                <w:szCs w:val="22"/>
              </w:rPr>
            </w:pPr>
            <w:r>
              <w:rPr>
                <w:rFonts w:asciiTheme="minorHAnsi" w:hAnsiTheme="minorHAnsi"/>
                <w:sz w:val="22"/>
              </w:rPr>
              <w:t>En ce qui a trait à la terminologie réglementaire existante sur la localisation et le marquage, l'équipe du projet de</w:t>
            </w:r>
            <w:r w:rsidR="00D22AFD">
              <w:rPr>
                <w:rFonts w:asciiTheme="minorHAnsi" w:hAnsiTheme="minorHAnsi"/>
                <w:sz w:val="22"/>
              </w:rPr>
              <w:t xml:space="preserve"> loi S-233 souligne l'article 9</w:t>
            </w:r>
            <w:r>
              <w:rPr>
                <w:rFonts w:asciiTheme="minorHAnsi" w:hAnsiTheme="minorHAnsi"/>
                <w:sz w:val="22"/>
              </w:rPr>
              <w:t xml:space="preserve">(1) du </w:t>
            </w:r>
            <w:hyperlink r:id="rId10">
              <w:r>
                <w:rPr>
                  <w:rFonts w:asciiTheme="minorHAnsi" w:hAnsiTheme="minorHAnsi"/>
                  <w:i/>
                  <w:sz w:val="22"/>
                </w:rPr>
                <w:t>Règlement de l’Office national de l’énergie sur le croisement de pipelines, partie II</w:t>
              </w:r>
            </w:hyperlink>
            <w:r>
              <w:rPr>
                <w:rFonts w:asciiTheme="minorHAnsi" w:hAnsiTheme="minorHAnsi"/>
                <w:i/>
                <w:sz w:val="22"/>
              </w:rPr>
              <w:t>,</w:t>
            </w:r>
            <w:r>
              <w:rPr>
                <w:rFonts w:asciiTheme="minorHAnsi" w:hAnsiTheme="minorHAnsi"/>
                <w:sz w:val="22"/>
              </w:rPr>
              <w:t xml:space="preserve"> qui précise que : </w:t>
            </w:r>
          </w:p>
          <w:p w:rsidR="00256C35" w:rsidRPr="00C7430E" w:rsidRDefault="00256C35" w:rsidP="00C7430E">
            <w:pPr>
              <w:autoSpaceDE w:val="0"/>
              <w:autoSpaceDN w:val="0"/>
              <w:adjustRightInd w:val="0"/>
              <w:rPr>
                <w:rFonts w:asciiTheme="minorHAnsi" w:hAnsiTheme="minorHAnsi" w:cs="Tahoma"/>
                <w:sz w:val="22"/>
                <w:szCs w:val="22"/>
              </w:rPr>
            </w:pPr>
          </w:p>
          <w:p w:rsidR="00256C35" w:rsidRPr="00C754FC" w:rsidRDefault="00793013" w:rsidP="00C7430E">
            <w:pPr>
              <w:autoSpaceDE w:val="0"/>
              <w:autoSpaceDN w:val="0"/>
              <w:adjustRightInd w:val="0"/>
              <w:rPr>
                <w:rFonts w:asciiTheme="minorHAnsi" w:hAnsiTheme="minorHAnsi" w:cs="Tahoma"/>
                <w:i/>
                <w:sz w:val="22"/>
                <w:szCs w:val="22"/>
              </w:rPr>
            </w:pPr>
            <w:r>
              <w:rPr>
                <w:rFonts w:asciiTheme="minorHAnsi" w:hAnsiTheme="minorHAnsi"/>
                <w:i/>
                <w:sz w:val="22"/>
              </w:rPr>
              <w:t>9</w:t>
            </w:r>
            <w:r w:rsidR="00256C35">
              <w:rPr>
                <w:rFonts w:asciiTheme="minorHAnsi" w:hAnsiTheme="minorHAnsi"/>
                <w:i/>
                <w:sz w:val="22"/>
              </w:rPr>
              <w:t>(1) Sous réserve du paragraphe (2), si une compagnie pipelinière reçoit du propriétaire d’installation ou de l’excavateur une demande en vue d’indiquer l’emplacement de ses conduites, elle doit, dans les trois jours ouvrables suivant la date de la demande ou dans le délai plus long dont elle convient avec le propriétaire ou l’excavateur :</w:t>
            </w:r>
          </w:p>
          <w:p w:rsidR="00256C35" w:rsidRPr="00C754FC" w:rsidRDefault="00256C35" w:rsidP="00C7430E">
            <w:pPr>
              <w:autoSpaceDE w:val="0"/>
              <w:autoSpaceDN w:val="0"/>
              <w:adjustRightInd w:val="0"/>
              <w:rPr>
                <w:rFonts w:asciiTheme="minorHAnsi" w:hAnsiTheme="minorHAnsi" w:cs="Tahoma"/>
                <w:i/>
                <w:sz w:val="22"/>
                <w:szCs w:val="22"/>
              </w:rPr>
            </w:pPr>
          </w:p>
          <w:p w:rsidR="00256C35" w:rsidRPr="00C754FC" w:rsidRDefault="00256C35" w:rsidP="00811B40">
            <w:pPr>
              <w:pStyle w:val="ListParagraph"/>
              <w:numPr>
                <w:ilvl w:val="0"/>
                <w:numId w:val="4"/>
              </w:numPr>
              <w:autoSpaceDE w:val="0"/>
              <w:autoSpaceDN w:val="0"/>
              <w:adjustRightInd w:val="0"/>
              <w:rPr>
                <w:rFonts w:asciiTheme="minorHAnsi" w:hAnsiTheme="minorHAnsi" w:cs="Tahoma"/>
                <w:i/>
              </w:rPr>
            </w:pPr>
            <w:r>
              <w:rPr>
                <w:rFonts w:asciiTheme="minorHAnsi" w:hAnsiTheme="minorHAnsi"/>
                <w:i/>
              </w:rPr>
              <w:t>informer par écrit le propriétaire ou l’excavateur de toute mesure de sécurité spéciale à prendre durant les travaux effectués à proximité de ses conduites;</w:t>
            </w:r>
          </w:p>
          <w:p w:rsidR="00256C35" w:rsidRPr="00C754FC" w:rsidRDefault="00256C35" w:rsidP="00811B40">
            <w:pPr>
              <w:pStyle w:val="ListParagraph"/>
              <w:numPr>
                <w:ilvl w:val="0"/>
                <w:numId w:val="4"/>
              </w:numPr>
              <w:autoSpaceDE w:val="0"/>
              <w:autoSpaceDN w:val="0"/>
              <w:adjustRightInd w:val="0"/>
              <w:rPr>
                <w:rFonts w:asciiTheme="minorHAnsi" w:hAnsiTheme="minorHAnsi" w:cs="Tahoma"/>
                <w:i/>
              </w:rPr>
            </w:pPr>
            <w:r>
              <w:rPr>
                <w:rFonts w:asciiTheme="minorHAnsi" w:hAnsiTheme="minorHAnsi"/>
                <w:i/>
              </w:rPr>
              <w:t xml:space="preserve">indiquer l’emplacement de toutes ses conduites se trouvant à proximité du lieu proposé de l’installation ou des travaux d’excavation au moyen de jalons, placés à intervalles d’au plus 10 m, qui sont nettement visibles et se distinguent de </w:t>
            </w:r>
            <w:r>
              <w:rPr>
                <w:rFonts w:asciiTheme="minorHAnsi" w:hAnsiTheme="minorHAnsi"/>
                <w:i/>
              </w:rPr>
              <w:lastRenderedPageBreak/>
              <w:t>tout jalon ou marque pouvant se trouver près du lieu proposé;</w:t>
            </w:r>
          </w:p>
          <w:p w:rsidR="00256C35" w:rsidRPr="00C754FC" w:rsidRDefault="00256C35" w:rsidP="00811B40">
            <w:pPr>
              <w:pStyle w:val="ListParagraph"/>
              <w:numPr>
                <w:ilvl w:val="0"/>
                <w:numId w:val="4"/>
              </w:numPr>
              <w:autoSpaceDE w:val="0"/>
              <w:autoSpaceDN w:val="0"/>
              <w:adjustRightInd w:val="0"/>
              <w:rPr>
                <w:rFonts w:asciiTheme="minorHAnsi" w:hAnsiTheme="minorHAnsi" w:cs="Tahoma"/>
                <w:i/>
              </w:rPr>
            </w:pPr>
            <w:r>
              <w:rPr>
                <w:rFonts w:asciiTheme="minorHAnsi" w:hAnsiTheme="minorHAnsi"/>
                <w:i/>
              </w:rPr>
              <w:t>expliquer la signification des jalons au</w:t>
            </w:r>
            <w:r w:rsidR="00D22AFD">
              <w:rPr>
                <w:rFonts w:asciiTheme="minorHAnsi" w:hAnsiTheme="minorHAnsi"/>
                <w:i/>
              </w:rPr>
              <w:t xml:space="preserve"> propriétaire ou à l’excavateur</w:t>
            </w:r>
            <w:r>
              <w:rPr>
                <w:rFonts w:asciiTheme="minorHAnsi" w:hAnsiTheme="minorHAnsi"/>
                <w:i/>
              </w:rPr>
              <w:t xml:space="preserve"> d’une manière que celui-ci juge satisfaisante.</w:t>
            </w:r>
          </w:p>
          <w:p w:rsidR="00256C35" w:rsidRPr="00C754FC" w:rsidRDefault="00256C35" w:rsidP="00C7430E">
            <w:pPr>
              <w:autoSpaceDE w:val="0"/>
              <w:autoSpaceDN w:val="0"/>
              <w:adjustRightInd w:val="0"/>
              <w:rPr>
                <w:rFonts w:asciiTheme="minorHAnsi" w:hAnsiTheme="minorHAnsi" w:cs="Tahoma"/>
                <w:i/>
                <w:sz w:val="22"/>
                <w:szCs w:val="22"/>
              </w:rPr>
            </w:pPr>
          </w:p>
          <w:p w:rsidR="00256C35" w:rsidRPr="00C754FC" w:rsidRDefault="00256C35" w:rsidP="00C7430E">
            <w:pPr>
              <w:autoSpaceDE w:val="0"/>
              <w:autoSpaceDN w:val="0"/>
              <w:adjustRightInd w:val="0"/>
              <w:rPr>
                <w:rFonts w:asciiTheme="minorHAnsi" w:hAnsiTheme="minorHAnsi" w:cs="Tahoma"/>
                <w:i/>
                <w:sz w:val="22"/>
                <w:szCs w:val="22"/>
              </w:rPr>
            </w:pPr>
            <w:r>
              <w:rPr>
                <w:rFonts w:asciiTheme="minorHAnsi" w:hAnsiTheme="minorHAnsi"/>
                <w:i/>
                <w:sz w:val="22"/>
              </w:rPr>
              <w:t>(2) Lorsque les conditions du sol empêchent l’utilisation des jalons visés au paragraphe (1), ceux-ci peuvent être remplacés par des marques peintes ou appliquées par un autre pro</w:t>
            </w:r>
            <w:r w:rsidR="00D22AFD">
              <w:rPr>
                <w:rFonts w:asciiTheme="minorHAnsi" w:hAnsiTheme="minorHAnsi"/>
                <w:i/>
                <w:sz w:val="22"/>
              </w:rPr>
              <w:t>cédé acceptable lesquelles sont </w:t>
            </w:r>
            <w:r>
              <w:rPr>
                <w:rFonts w:asciiTheme="minorHAnsi" w:hAnsiTheme="minorHAnsi"/>
                <w:i/>
                <w:sz w:val="22"/>
              </w:rPr>
              <w:t>:</w:t>
            </w:r>
          </w:p>
          <w:p w:rsidR="00256C35" w:rsidRPr="00C754FC" w:rsidRDefault="00256C35" w:rsidP="00C7430E">
            <w:pPr>
              <w:autoSpaceDE w:val="0"/>
              <w:autoSpaceDN w:val="0"/>
              <w:adjustRightInd w:val="0"/>
              <w:rPr>
                <w:rFonts w:asciiTheme="minorHAnsi" w:hAnsiTheme="minorHAnsi" w:cs="Tahoma"/>
                <w:i/>
                <w:sz w:val="22"/>
                <w:szCs w:val="22"/>
              </w:rPr>
            </w:pPr>
          </w:p>
          <w:p w:rsidR="00256C35" w:rsidRPr="00C754FC" w:rsidRDefault="00256C35" w:rsidP="00811B40">
            <w:pPr>
              <w:pStyle w:val="ListParagraph"/>
              <w:numPr>
                <w:ilvl w:val="0"/>
                <w:numId w:val="5"/>
              </w:numPr>
              <w:autoSpaceDE w:val="0"/>
              <w:autoSpaceDN w:val="0"/>
              <w:adjustRightInd w:val="0"/>
              <w:rPr>
                <w:rFonts w:asciiTheme="minorHAnsi" w:hAnsiTheme="minorHAnsi" w:cs="Tahoma"/>
                <w:i/>
              </w:rPr>
            </w:pPr>
            <w:r>
              <w:rPr>
                <w:rFonts w:asciiTheme="minorHAnsi" w:hAnsiTheme="minorHAnsi"/>
                <w:i/>
              </w:rPr>
              <w:t>nettement visibles;</w:t>
            </w:r>
          </w:p>
          <w:p w:rsidR="00256C35" w:rsidRPr="00C754FC" w:rsidRDefault="00256C35" w:rsidP="00811B40">
            <w:pPr>
              <w:pStyle w:val="ListParagraph"/>
              <w:numPr>
                <w:ilvl w:val="0"/>
                <w:numId w:val="5"/>
              </w:numPr>
              <w:autoSpaceDE w:val="0"/>
              <w:autoSpaceDN w:val="0"/>
              <w:adjustRightInd w:val="0"/>
              <w:rPr>
                <w:rFonts w:asciiTheme="minorHAnsi" w:hAnsiTheme="minorHAnsi" w:cs="Tahoma"/>
                <w:i/>
              </w:rPr>
            </w:pPr>
            <w:r>
              <w:rPr>
                <w:rFonts w:asciiTheme="minorHAnsi" w:hAnsiTheme="minorHAnsi"/>
                <w:i/>
              </w:rPr>
              <w:t>distinctes de toute autre marque se trouvant à proximité du lieu proposé de l’installation ou des travaux d’excavation;</w:t>
            </w:r>
          </w:p>
          <w:p w:rsidR="00256C35" w:rsidRPr="00C754FC" w:rsidRDefault="00256C35" w:rsidP="00811B40">
            <w:pPr>
              <w:pStyle w:val="ListParagraph"/>
              <w:numPr>
                <w:ilvl w:val="0"/>
                <w:numId w:val="5"/>
              </w:numPr>
              <w:autoSpaceDE w:val="0"/>
              <w:autoSpaceDN w:val="0"/>
              <w:adjustRightInd w:val="0"/>
              <w:spacing w:before="100" w:beforeAutospacing="1" w:after="100" w:afterAutospacing="1"/>
              <w:rPr>
                <w:i/>
              </w:rPr>
            </w:pPr>
            <w:r>
              <w:rPr>
                <w:rFonts w:asciiTheme="minorHAnsi" w:hAnsiTheme="minorHAnsi"/>
                <w:i/>
              </w:rPr>
              <w:t>confor</w:t>
            </w:r>
            <w:r w:rsidR="00793013">
              <w:rPr>
                <w:rFonts w:asciiTheme="minorHAnsi" w:hAnsiTheme="minorHAnsi"/>
                <w:i/>
              </w:rPr>
              <w:t>mes aux normes locales de code de couleurs</w:t>
            </w:r>
            <w:r>
              <w:rPr>
                <w:rFonts w:asciiTheme="minorHAnsi" w:hAnsiTheme="minorHAnsi"/>
                <w:i/>
              </w:rPr>
              <w:t xml:space="preserve"> utilisé pour le marquage des conduites enfouies.</w:t>
            </w:r>
            <w:r>
              <w:rPr>
                <w:i/>
                <w:color w:val="1F497D"/>
              </w:rPr>
              <w:t> </w:t>
            </w:r>
          </w:p>
          <w:p w:rsidR="00256C35" w:rsidRPr="00C7430E" w:rsidRDefault="00256C35" w:rsidP="00C7430E">
            <w:pPr>
              <w:autoSpaceDE w:val="0"/>
              <w:autoSpaceDN w:val="0"/>
              <w:adjustRightInd w:val="0"/>
              <w:rPr>
                <w:rFonts w:asciiTheme="minorHAnsi" w:hAnsiTheme="minorHAnsi" w:cs="Tahoma"/>
                <w:sz w:val="22"/>
                <w:szCs w:val="22"/>
              </w:rPr>
            </w:pPr>
            <w:r>
              <w:rPr>
                <w:rFonts w:asciiTheme="minorHAnsi" w:hAnsiTheme="minorHAnsi"/>
                <w:sz w:val="22"/>
              </w:rPr>
              <w:t>Généralement, une législation subordonnée (p. ex. une réglementation) ne peut être en conflit avec sa loi</w:t>
            </w:r>
            <w:r w:rsidR="00383D87">
              <w:rPr>
                <w:rFonts w:asciiTheme="minorHAnsi" w:hAnsiTheme="minorHAnsi"/>
                <w:sz w:val="22"/>
              </w:rPr>
              <w:t>-</w:t>
            </w:r>
            <w:r w:rsidR="00D22AFD">
              <w:rPr>
                <w:rFonts w:asciiTheme="minorHAnsi" w:hAnsiTheme="minorHAnsi"/>
                <w:sz w:val="22"/>
              </w:rPr>
              <w:t>cadre (p</w:t>
            </w:r>
            <w:r>
              <w:rPr>
                <w:rFonts w:asciiTheme="minorHAnsi" w:hAnsiTheme="minorHAnsi"/>
                <w:sz w:val="22"/>
              </w:rPr>
              <w:t xml:space="preserve">. ex. un acte législatif en vertu duquel il a été constitué). Dans le cas présent, puisque le </w:t>
            </w:r>
            <w:r>
              <w:rPr>
                <w:rFonts w:asciiTheme="minorHAnsi" w:hAnsiTheme="minorHAnsi"/>
                <w:i/>
                <w:sz w:val="22"/>
              </w:rPr>
              <w:t>Règlement de l’Office national de l’énergie sur le croisement de pipelines, partie II</w:t>
            </w:r>
            <w:r>
              <w:rPr>
                <w:rFonts w:asciiTheme="minorHAnsi" w:hAnsiTheme="minorHAnsi"/>
                <w:sz w:val="22"/>
              </w:rPr>
              <w:t xml:space="preserve"> a été rédigé sous la </w:t>
            </w:r>
            <w:r>
              <w:rPr>
                <w:rFonts w:asciiTheme="minorHAnsi" w:hAnsiTheme="minorHAnsi"/>
                <w:i/>
                <w:sz w:val="22"/>
              </w:rPr>
              <w:t xml:space="preserve">loi sur l’Office </w:t>
            </w:r>
            <w:r w:rsidR="001249CF">
              <w:rPr>
                <w:rFonts w:asciiTheme="minorHAnsi" w:hAnsiTheme="minorHAnsi"/>
                <w:i/>
                <w:sz w:val="22"/>
              </w:rPr>
              <w:t>national</w:t>
            </w:r>
            <w:r>
              <w:rPr>
                <w:rFonts w:asciiTheme="minorHAnsi" w:hAnsiTheme="minorHAnsi"/>
                <w:i/>
                <w:sz w:val="22"/>
              </w:rPr>
              <w:t xml:space="preserve"> de l’énergie</w:t>
            </w:r>
            <w:r>
              <w:rPr>
                <w:rFonts w:asciiTheme="minorHAnsi" w:hAnsiTheme="minorHAnsi"/>
                <w:sz w:val="22"/>
              </w:rPr>
              <w:t xml:space="preserve">, le </w:t>
            </w:r>
            <w:r>
              <w:rPr>
                <w:rFonts w:asciiTheme="minorHAnsi" w:hAnsiTheme="minorHAnsi"/>
                <w:i/>
                <w:sz w:val="22"/>
              </w:rPr>
              <w:t>R</w:t>
            </w:r>
            <w:r w:rsidR="001249CF">
              <w:rPr>
                <w:rFonts w:asciiTheme="minorHAnsi" w:hAnsiTheme="minorHAnsi"/>
                <w:i/>
                <w:sz w:val="22"/>
              </w:rPr>
              <w:t xml:space="preserve">èglement de l’Office national </w:t>
            </w:r>
            <w:r>
              <w:rPr>
                <w:rFonts w:asciiTheme="minorHAnsi" w:hAnsiTheme="minorHAnsi"/>
                <w:i/>
                <w:sz w:val="22"/>
              </w:rPr>
              <w:t>de l’énergie sur le croisement de pipelines, partie II</w:t>
            </w:r>
            <w:r>
              <w:rPr>
                <w:rFonts w:asciiTheme="minorHAnsi" w:hAnsiTheme="minorHAnsi"/>
                <w:sz w:val="22"/>
              </w:rPr>
              <w:t xml:space="preserve"> ne peut être en conflit avec la </w:t>
            </w:r>
            <w:r>
              <w:rPr>
                <w:rFonts w:asciiTheme="minorHAnsi" w:hAnsiTheme="minorHAnsi"/>
                <w:i/>
                <w:sz w:val="22"/>
              </w:rPr>
              <w:t xml:space="preserve">loi sur l’Office </w:t>
            </w:r>
            <w:r w:rsidR="001249CF">
              <w:rPr>
                <w:rFonts w:asciiTheme="minorHAnsi" w:hAnsiTheme="minorHAnsi"/>
                <w:i/>
                <w:sz w:val="22"/>
              </w:rPr>
              <w:t>national</w:t>
            </w:r>
            <w:r>
              <w:rPr>
                <w:rFonts w:asciiTheme="minorHAnsi" w:hAnsiTheme="minorHAnsi"/>
                <w:i/>
                <w:sz w:val="22"/>
              </w:rPr>
              <w:t xml:space="preserve"> de l’énergie.</w:t>
            </w:r>
            <w:r>
              <w:rPr>
                <w:rFonts w:asciiTheme="minorHAnsi" w:hAnsiTheme="minorHAnsi"/>
                <w:sz w:val="22"/>
              </w:rPr>
              <w:t xml:space="preserve"> De plus, tout comme une législation subordonnée ne peut être en conflit avec sa loi</w:t>
            </w:r>
            <w:r w:rsidR="00383D87">
              <w:rPr>
                <w:rFonts w:asciiTheme="minorHAnsi" w:hAnsiTheme="minorHAnsi"/>
                <w:sz w:val="22"/>
              </w:rPr>
              <w:t>-</w:t>
            </w:r>
            <w:r>
              <w:rPr>
                <w:rFonts w:asciiTheme="minorHAnsi" w:hAnsiTheme="minorHAnsi"/>
                <w:sz w:val="22"/>
              </w:rPr>
              <w:t>cadre, elle ne peut être en conflit avec d'autres lois du parlement. Encore une fois, dans le contexte actuel</w:t>
            </w:r>
            <w:r w:rsidR="00D22AFD">
              <w:rPr>
                <w:rFonts w:asciiTheme="minorHAnsi" w:hAnsiTheme="minorHAnsi"/>
                <w:sz w:val="22"/>
              </w:rPr>
              <w:t>,</w:t>
            </w:r>
            <w:r>
              <w:rPr>
                <w:rFonts w:asciiTheme="minorHAnsi" w:hAnsiTheme="minorHAnsi"/>
                <w:sz w:val="22"/>
              </w:rPr>
              <w:t xml:space="preserve"> le </w:t>
            </w:r>
            <w:r>
              <w:rPr>
                <w:rFonts w:asciiTheme="minorHAnsi" w:hAnsiTheme="minorHAnsi"/>
                <w:i/>
                <w:sz w:val="22"/>
              </w:rPr>
              <w:t xml:space="preserve">Règlement de l’Office </w:t>
            </w:r>
            <w:r w:rsidR="001249CF">
              <w:rPr>
                <w:rFonts w:asciiTheme="minorHAnsi" w:hAnsiTheme="minorHAnsi"/>
                <w:i/>
                <w:sz w:val="22"/>
              </w:rPr>
              <w:t>national</w:t>
            </w:r>
            <w:r>
              <w:rPr>
                <w:rFonts w:asciiTheme="minorHAnsi" w:hAnsiTheme="minorHAnsi"/>
                <w:i/>
                <w:sz w:val="22"/>
              </w:rPr>
              <w:t xml:space="preserve"> de l’énergie sur le croisement de pipelines, partie II</w:t>
            </w:r>
            <w:r>
              <w:rPr>
                <w:rFonts w:asciiTheme="minorHAnsi" w:hAnsiTheme="minorHAnsi"/>
                <w:sz w:val="22"/>
              </w:rPr>
              <w:t xml:space="preserve"> ne peut être en conflit avec le projet de loi sur la sécurité des infrastructures souterraines (lorsqu'il entrera en vigueur).</w:t>
            </w:r>
          </w:p>
          <w:p w:rsidR="00256C35" w:rsidRPr="00C7430E" w:rsidRDefault="00256C35" w:rsidP="00C7430E">
            <w:pPr>
              <w:autoSpaceDE w:val="0"/>
              <w:autoSpaceDN w:val="0"/>
              <w:adjustRightInd w:val="0"/>
              <w:rPr>
                <w:rFonts w:asciiTheme="minorHAnsi" w:hAnsiTheme="minorHAnsi" w:cs="Tahoma"/>
                <w:sz w:val="22"/>
                <w:szCs w:val="22"/>
              </w:rPr>
            </w:pPr>
            <w:r>
              <w:rPr>
                <w:rFonts w:asciiTheme="minorHAnsi" w:hAnsiTheme="minorHAnsi"/>
                <w:sz w:val="22"/>
              </w:rPr>
              <w:t> </w:t>
            </w:r>
          </w:p>
          <w:p w:rsidR="00256C35" w:rsidRPr="00F75E30" w:rsidRDefault="00256C35" w:rsidP="00C7430E">
            <w:pPr>
              <w:autoSpaceDE w:val="0"/>
              <w:autoSpaceDN w:val="0"/>
              <w:adjustRightInd w:val="0"/>
              <w:rPr>
                <w:rFonts w:asciiTheme="minorHAnsi" w:hAnsiTheme="minorHAnsi" w:cs="Tahoma"/>
                <w:sz w:val="22"/>
                <w:szCs w:val="22"/>
              </w:rPr>
            </w:pPr>
            <w:r>
              <w:rPr>
                <w:rFonts w:asciiTheme="minorHAnsi" w:hAnsiTheme="minorHAnsi"/>
                <w:sz w:val="22"/>
              </w:rPr>
              <w:t xml:space="preserve">En cas de conflit entre la loi sur la sécurité des infrastructures souterraines et le </w:t>
            </w:r>
            <w:r>
              <w:rPr>
                <w:rFonts w:asciiTheme="minorHAnsi" w:hAnsiTheme="minorHAnsi"/>
                <w:i/>
                <w:sz w:val="22"/>
              </w:rPr>
              <w:t>Règlement de l’Office national de l’énergie sur le croisement de pipelines, partie II</w:t>
            </w:r>
            <w:r>
              <w:rPr>
                <w:rFonts w:asciiTheme="minorHAnsi" w:hAnsiTheme="minorHAnsi"/>
                <w:sz w:val="22"/>
              </w:rPr>
              <w:t xml:space="preserve">, si par exemple la loi sur la sécurité des infrastructures souterraines ne comporte pas l'obligation de marquer et de faire une demande de localisation, alors l'obligation de marquer et de faire une demande de localisation prévue dans le </w:t>
            </w:r>
            <w:r>
              <w:rPr>
                <w:rFonts w:asciiTheme="minorHAnsi" w:hAnsiTheme="minorHAnsi"/>
                <w:i/>
                <w:sz w:val="22"/>
              </w:rPr>
              <w:t>Règlement de l’Office national de l’énergie sur le croisement de pipelines, partie II</w:t>
            </w:r>
            <w:r>
              <w:rPr>
                <w:rFonts w:asciiTheme="minorHAnsi" w:hAnsiTheme="minorHAnsi"/>
                <w:sz w:val="22"/>
              </w:rPr>
              <w:t xml:space="preserve"> ne s'appliquera pas aux pipelines, à moins qu'une loi l'autorise.</w:t>
            </w:r>
          </w:p>
        </w:tc>
      </w:tr>
      <w:tr w:rsidR="00256C35" w:rsidTr="00ED0913">
        <w:trPr>
          <w:trHeight w:val="1482"/>
          <w:jc w:val="center"/>
        </w:trPr>
        <w:tc>
          <w:tcPr>
            <w:tcW w:w="5990" w:type="dxa"/>
            <w:shd w:val="clear" w:color="auto" w:fill="auto"/>
          </w:tcPr>
          <w:p w:rsidR="00256C35" w:rsidRPr="00510A03" w:rsidRDefault="00256C35" w:rsidP="00CF4015">
            <w:pPr>
              <w:spacing w:before="60" w:after="60" w:line="240" w:lineRule="atLeast"/>
              <w:rPr>
                <w:rFonts w:eastAsia="Times New Roman" w:cs="Arial"/>
                <w:b/>
              </w:rPr>
            </w:pPr>
            <w:r>
              <w:rPr>
                <w:b/>
              </w:rPr>
              <w:lastRenderedPageBreak/>
              <w:t>TABLE ANALYTIQUE</w:t>
            </w:r>
          </w:p>
          <w:p w:rsidR="00256C35" w:rsidRPr="00FF04EE" w:rsidRDefault="00256C35" w:rsidP="00CF4015">
            <w:pPr>
              <w:spacing w:before="60" w:after="60" w:line="240" w:lineRule="atLeast"/>
              <w:rPr>
                <w:rFonts w:eastAsia="Times New Roman" w:cs="Arial"/>
              </w:rPr>
            </w:pPr>
            <w:r>
              <w:t>LOI ÉDICTANT LA LOI VISANT À ACCROÎTRE LA SÛRETÉ DES INFRASTRUCTURES SOUTERRAINES ET MODIFIANT CERTAINES LOIS EN CONSÉQUENCE</w:t>
            </w:r>
          </w:p>
          <w:p w:rsidR="00256C35" w:rsidRPr="00FF04EE" w:rsidRDefault="00256C35" w:rsidP="00BC0C05">
            <w:pPr>
              <w:spacing w:before="60" w:after="60" w:line="200" w:lineRule="atLeast"/>
              <w:rPr>
                <w:rFonts w:eastAsia="Times New Roman" w:cs="Arial"/>
              </w:rPr>
            </w:pPr>
            <w:r>
              <w:t>TITRE ABRÉGÉ</w:t>
            </w:r>
          </w:p>
          <w:p w:rsidR="00256C35" w:rsidRPr="00FF04EE" w:rsidRDefault="00256C35" w:rsidP="00CF4015">
            <w:pPr>
              <w:spacing w:before="60" w:after="60" w:line="200" w:lineRule="atLeast"/>
              <w:ind w:left="749" w:hanging="720"/>
              <w:rPr>
                <w:rFonts w:eastAsia="Times New Roman" w:cs="Arial"/>
              </w:rPr>
            </w:pPr>
            <w:r>
              <w:t>1.  </w:t>
            </w:r>
            <w:r>
              <w:rPr>
                <w:i/>
              </w:rPr>
              <w:t>Loi visant à accroître la sûreté des infrastructures souterraines</w:t>
            </w:r>
          </w:p>
          <w:p w:rsidR="00256C35" w:rsidRPr="00FF04EE" w:rsidRDefault="00256C35" w:rsidP="00CF4015">
            <w:pPr>
              <w:spacing w:before="60" w:after="60" w:line="200" w:lineRule="atLeast"/>
              <w:rPr>
                <w:rFonts w:eastAsia="Times New Roman" w:cs="Arial"/>
              </w:rPr>
            </w:pPr>
            <w:r>
              <w:t>DÉFINITIONS</w:t>
            </w:r>
          </w:p>
          <w:p w:rsidR="00256C35" w:rsidRPr="00FF04EE" w:rsidRDefault="00256C35" w:rsidP="00CF4015">
            <w:pPr>
              <w:spacing w:before="60" w:after="60" w:line="200" w:lineRule="atLeast"/>
              <w:ind w:left="749" w:hanging="720"/>
              <w:rPr>
                <w:rFonts w:eastAsia="Times New Roman" w:cs="Arial"/>
              </w:rPr>
            </w:pPr>
            <w:r>
              <w:t>2.   Définitions</w:t>
            </w:r>
          </w:p>
          <w:p w:rsidR="00256C35" w:rsidRPr="00FF04EE" w:rsidRDefault="00256C35" w:rsidP="00CF4015">
            <w:pPr>
              <w:spacing w:before="60" w:after="60" w:line="200" w:lineRule="atLeast"/>
              <w:ind w:left="749" w:hanging="720"/>
              <w:rPr>
                <w:rFonts w:eastAsia="Times New Roman" w:cs="Arial"/>
              </w:rPr>
            </w:pPr>
            <w:r>
              <w:t>DÉSIGNATION</w:t>
            </w:r>
          </w:p>
          <w:p w:rsidR="00256C35" w:rsidRPr="00FF04EE" w:rsidRDefault="00256C35" w:rsidP="00CF4015">
            <w:pPr>
              <w:spacing w:before="60" w:after="60" w:line="200" w:lineRule="atLeast"/>
              <w:ind w:left="749" w:hanging="720"/>
              <w:rPr>
                <w:rFonts w:eastAsia="Times New Roman" w:cs="Arial"/>
              </w:rPr>
            </w:pPr>
            <w:r>
              <w:t xml:space="preserve">3.   Désignation du ministre </w:t>
            </w:r>
            <w:r>
              <w:br/>
            </w:r>
          </w:p>
          <w:p w:rsidR="00256C35" w:rsidRPr="00FF04EE" w:rsidRDefault="00256C35" w:rsidP="00CF4015">
            <w:pPr>
              <w:spacing w:before="60" w:after="60" w:line="200" w:lineRule="atLeast"/>
              <w:rPr>
                <w:rFonts w:eastAsia="Times New Roman" w:cs="Arial"/>
              </w:rPr>
            </w:pPr>
            <w:r>
              <w:t>CHAMP D'APPLICATION</w:t>
            </w:r>
          </w:p>
          <w:p w:rsidR="00256C35" w:rsidRPr="00FF04EE" w:rsidRDefault="00256C35" w:rsidP="00CF4015">
            <w:pPr>
              <w:spacing w:before="60" w:after="60" w:line="200" w:lineRule="atLeast"/>
              <w:ind w:left="749" w:hanging="720"/>
              <w:rPr>
                <w:rFonts w:eastAsia="Times New Roman" w:cs="Arial"/>
              </w:rPr>
            </w:pPr>
            <w:r>
              <w:t>4.   Application</w:t>
            </w:r>
          </w:p>
          <w:p w:rsidR="00256C35" w:rsidRPr="00FF04EE" w:rsidRDefault="00256C35" w:rsidP="00CF4015">
            <w:pPr>
              <w:spacing w:before="60" w:after="60" w:line="200" w:lineRule="atLeast"/>
              <w:ind w:left="749" w:hanging="720"/>
              <w:rPr>
                <w:rFonts w:eastAsia="Times New Roman" w:cs="Arial"/>
              </w:rPr>
            </w:pPr>
            <w:r>
              <w:t>5.   Exclusions</w:t>
            </w:r>
          </w:p>
          <w:p w:rsidR="00256C35" w:rsidRPr="00FF04EE" w:rsidRDefault="00256C35" w:rsidP="00CF4015">
            <w:pPr>
              <w:spacing w:before="60" w:after="60" w:line="200" w:lineRule="atLeast"/>
              <w:ind w:left="749" w:hanging="720"/>
              <w:rPr>
                <w:rFonts w:eastAsia="Times New Roman" w:cs="Arial"/>
              </w:rPr>
            </w:pPr>
            <w:r>
              <w:t>6.   Lois fédérales</w:t>
            </w:r>
          </w:p>
          <w:p w:rsidR="00256C35" w:rsidRPr="00FF04EE" w:rsidRDefault="00256C35" w:rsidP="00CF4015">
            <w:pPr>
              <w:spacing w:before="60" w:after="60" w:line="200" w:lineRule="atLeast"/>
              <w:rPr>
                <w:rFonts w:eastAsia="Times New Roman" w:cs="Arial"/>
              </w:rPr>
            </w:pPr>
            <w:r>
              <w:t>INSCRIPTION À UN CENTRE DE NOTIFICATION</w:t>
            </w:r>
          </w:p>
          <w:p w:rsidR="00256C35" w:rsidRPr="00FF04EE" w:rsidRDefault="00256C35" w:rsidP="00CF4015">
            <w:pPr>
              <w:spacing w:before="60" w:after="60" w:line="200" w:lineRule="atLeast"/>
              <w:ind w:left="749" w:hanging="720"/>
              <w:rPr>
                <w:rFonts w:eastAsia="Times New Roman" w:cs="Arial"/>
              </w:rPr>
            </w:pPr>
            <w:r>
              <w:t>7.   Inscription</w:t>
            </w:r>
          </w:p>
          <w:p w:rsidR="00256C35" w:rsidRPr="00FF04EE" w:rsidRDefault="00256C35" w:rsidP="00CF4015">
            <w:pPr>
              <w:spacing w:before="60" w:after="60" w:line="200" w:lineRule="atLeast"/>
              <w:rPr>
                <w:rFonts w:eastAsia="Times New Roman" w:cs="Arial"/>
              </w:rPr>
            </w:pPr>
            <w:r>
              <w:t>LOCALISATION ET IDENTIFICATION D’INSTALLATIONS SOUTERRAINES</w:t>
            </w:r>
          </w:p>
          <w:p w:rsidR="00256C35" w:rsidRPr="00FF04EE" w:rsidRDefault="00256C35" w:rsidP="00CF4015">
            <w:pPr>
              <w:spacing w:before="60" w:after="60" w:line="200" w:lineRule="atLeast"/>
              <w:ind w:left="749" w:hanging="720"/>
              <w:rPr>
                <w:rFonts w:eastAsia="Times New Roman" w:cs="Arial"/>
              </w:rPr>
            </w:pPr>
            <w:r>
              <w:t>8.   Communication de renseignements</w:t>
            </w:r>
          </w:p>
          <w:p w:rsidR="00256C35" w:rsidRPr="00FF04EE" w:rsidRDefault="00256C35" w:rsidP="00CF4015">
            <w:pPr>
              <w:spacing w:before="60" w:after="60" w:line="200" w:lineRule="atLeast"/>
              <w:rPr>
                <w:rFonts w:eastAsia="Times New Roman" w:cs="Arial"/>
              </w:rPr>
            </w:pPr>
            <w:r>
              <w:t>DEMANDE DE LOCALISATION</w:t>
            </w:r>
          </w:p>
          <w:p w:rsidR="00256C35" w:rsidRPr="00FF04EE" w:rsidRDefault="00256C35" w:rsidP="00CF4015">
            <w:pPr>
              <w:spacing w:before="60" w:after="60" w:line="200" w:lineRule="atLeast"/>
              <w:ind w:left="749" w:hanging="720"/>
              <w:rPr>
                <w:rFonts w:eastAsia="Times New Roman" w:cs="Arial"/>
              </w:rPr>
            </w:pPr>
            <w:r>
              <w:t>9.   Perturbation du sol — demande de localisation</w:t>
            </w:r>
          </w:p>
          <w:p w:rsidR="00256C35" w:rsidRPr="00FF04EE" w:rsidRDefault="00256C35" w:rsidP="00CF4015">
            <w:pPr>
              <w:spacing w:before="60" w:after="60" w:line="200" w:lineRule="atLeast"/>
              <w:ind w:left="749" w:hanging="720"/>
              <w:rPr>
                <w:rFonts w:eastAsia="Times New Roman" w:cs="Arial"/>
              </w:rPr>
            </w:pPr>
            <w:r>
              <w:t>10.  Avis aux propriétaires d'une infrastructure souterraine — projet</w:t>
            </w:r>
          </w:p>
          <w:p w:rsidR="00256C35" w:rsidRPr="00FF04EE" w:rsidRDefault="00256C35" w:rsidP="00CF4015">
            <w:pPr>
              <w:spacing w:before="60" w:after="60" w:line="200" w:lineRule="atLeast"/>
              <w:ind w:left="749" w:hanging="720"/>
              <w:rPr>
                <w:rFonts w:eastAsia="Times New Roman" w:cs="Arial"/>
              </w:rPr>
            </w:pPr>
            <w:r>
              <w:t>11.  Identification et emplacement d'infrastructures souterraines</w:t>
            </w:r>
          </w:p>
          <w:p w:rsidR="00256C35" w:rsidRPr="00FF04EE" w:rsidRDefault="00256C35" w:rsidP="00CF4015">
            <w:pPr>
              <w:spacing w:before="60" w:after="60" w:line="200" w:lineRule="atLeast"/>
              <w:ind w:left="749" w:hanging="720"/>
              <w:rPr>
                <w:rFonts w:eastAsia="Times New Roman" w:cs="Arial"/>
              </w:rPr>
            </w:pPr>
            <w:r>
              <w:t>12.  Organisation de prévention des dommages</w:t>
            </w:r>
          </w:p>
          <w:p w:rsidR="00256C35" w:rsidRPr="00FF04EE" w:rsidRDefault="00256C35" w:rsidP="00CF4015">
            <w:pPr>
              <w:spacing w:before="60" w:after="60" w:line="200" w:lineRule="atLeast"/>
              <w:rPr>
                <w:rFonts w:eastAsia="Times New Roman" w:cs="Arial"/>
              </w:rPr>
            </w:pPr>
            <w:r>
              <w:t>FINANCEMENT</w:t>
            </w:r>
          </w:p>
          <w:p w:rsidR="00256C35" w:rsidRPr="00FF04EE" w:rsidRDefault="00256C35" w:rsidP="00CF4015">
            <w:pPr>
              <w:spacing w:before="60" w:after="60" w:line="200" w:lineRule="atLeast"/>
              <w:ind w:left="749" w:hanging="720"/>
              <w:rPr>
                <w:rFonts w:eastAsia="Times New Roman" w:cs="Arial"/>
              </w:rPr>
            </w:pPr>
            <w:r>
              <w:t>13.  Accords avec les provinces en matière de financement</w:t>
            </w:r>
          </w:p>
          <w:p w:rsidR="00256C35" w:rsidRPr="00FF04EE" w:rsidRDefault="00256C35" w:rsidP="00CF4015">
            <w:pPr>
              <w:spacing w:before="60" w:after="60" w:line="200" w:lineRule="atLeast"/>
              <w:rPr>
                <w:rFonts w:eastAsia="Times New Roman" w:cs="Arial"/>
              </w:rPr>
            </w:pPr>
            <w:r>
              <w:t>RÈGLEMENTS</w:t>
            </w:r>
          </w:p>
          <w:p w:rsidR="00256C35" w:rsidRPr="00FF04EE" w:rsidRDefault="00256C35" w:rsidP="00CF4015">
            <w:pPr>
              <w:spacing w:before="60" w:after="60" w:line="200" w:lineRule="atLeast"/>
              <w:ind w:left="749" w:hanging="720"/>
              <w:rPr>
                <w:rFonts w:eastAsia="Times New Roman" w:cs="Arial"/>
              </w:rPr>
            </w:pPr>
            <w:r>
              <w:t>14.  Règlements</w:t>
            </w:r>
          </w:p>
          <w:p w:rsidR="00256C35" w:rsidRPr="00FF04EE" w:rsidRDefault="00256C35" w:rsidP="00CF4015">
            <w:pPr>
              <w:spacing w:before="60" w:after="60" w:line="200" w:lineRule="atLeast"/>
              <w:rPr>
                <w:rFonts w:eastAsia="Times New Roman" w:cs="Arial"/>
                <w:bCs/>
              </w:rPr>
            </w:pPr>
            <w:r>
              <w:t>MODIFICATIONS CORRÉLATIVES</w:t>
            </w:r>
          </w:p>
          <w:p w:rsidR="00256C35" w:rsidRPr="00FF04EE" w:rsidRDefault="00256C35" w:rsidP="00CF4015">
            <w:pPr>
              <w:spacing w:before="60" w:after="60" w:line="200" w:lineRule="atLeast"/>
              <w:ind w:left="749" w:hanging="720"/>
              <w:rPr>
                <w:rFonts w:eastAsia="Times New Roman" w:cs="Arial"/>
              </w:rPr>
            </w:pPr>
            <w:r>
              <w:t>15.  </w:t>
            </w:r>
            <w:r>
              <w:rPr>
                <w:i/>
              </w:rPr>
              <w:t>Loi sur l'Office national de l'Énergie</w:t>
            </w:r>
          </w:p>
          <w:p w:rsidR="00256C35" w:rsidRPr="00FF04EE" w:rsidRDefault="00256C35" w:rsidP="00CF4015">
            <w:pPr>
              <w:spacing w:before="60" w:after="60" w:line="200" w:lineRule="atLeast"/>
              <w:ind w:left="749" w:hanging="720"/>
              <w:rPr>
                <w:rFonts w:eastAsia="Times New Roman" w:cs="Arial"/>
              </w:rPr>
            </w:pPr>
            <w:r>
              <w:t>16.  </w:t>
            </w:r>
            <w:r>
              <w:rPr>
                <w:i/>
              </w:rPr>
              <w:t>Loi sur le Bureau canadien d’enquête sur les accidents de transport et de la sécurité des transports</w:t>
            </w:r>
          </w:p>
          <w:p w:rsidR="00256C35" w:rsidRPr="00FF04EE" w:rsidRDefault="00256C35" w:rsidP="00CF4015">
            <w:pPr>
              <w:spacing w:before="60" w:after="60" w:line="200" w:lineRule="atLeast"/>
              <w:ind w:left="749" w:hanging="720"/>
              <w:rPr>
                <w:rFonts w:eastAsia="Times New Roman" w:cs="Arial"/>
              </w:rPr>
            </w:pPr>
            <w:r>
              <w:t>17-18.  </w:t>
            </w:r>
            <w:r>
              <w:rPr>
                <w:i/>
              </w:rPr>
              <w:t>Loi sur les télécommunications</w:t>
            </w:r>
          </w:p>
          <w:p w:rsidR="00256C35" w:rsidRPr="00FF04EE" w:rsidRDefault="00256C35" w:rsidP="00CF4015">
            <w:pPr>
              <w:spacing w:before="60" w:after="60" w:line="200" w:lineRule="atLeast"/>
              <w:ind w:left="749" w:hanging="720"/>
              <w:rPr>
                <w:rFonts w:eastAsia="Times New Roman" w:cs="Arial"/>
              </w:rPr>
            </w:pPr>
            <w:r>
              <w:t>19-20.   </w:t>
            </w:r>
            <w:r>
              <w:rPr>
                <w:i/>
              </w:rPr>
              <w:t>Loi sur les transports au Canada</w:t>
            </w:r>
          </w:p>
          <w:p w:rsidR="00256C35" w:rsidRPr="00FF04EE" w:rsidRDefault="00256C35" w:rsidP="00CF4015">
            <w:pPr>
              <w:spacing w:before="60" w:after="60" w:line="200" w:lineRule="atLeast"/>
              <w:rPr>
                <w:rFonts w:eastAsia="Times New Roman" w:cs="Arial"/>
                <w:bCs/>
              </w:rPr>
            </w:pPr>
            <w:r>
              <w:t>ENTRÉE EN VIGUEUR</w:t>
            </w:r>
          </w:p>
          <w:p w:rsidR="00256C35" w:rsidRPr="00BC0C05" w:rsidRDefault="00256C35" w:rsidP="00CF4015">
            <w:pPr>
              <w:spacing w:before="60" w:after="60" w:line="200" w:lineRule="atLeast"/>
              <w:ind w:left="749" w:hanging="720"/>
              <w:rPr>
                <w:rFonts w:ascii="Verdana" w:eastAsia="Times New Roman" w:hAnsi="Verdana"/>
                <w:sz w:val="18"/>
                <w:szCs w:val="18"/>
              </w:rPr>
            </w:pPr>
            <w:r>
              <w:t>21.  Entrée en vigueur</w:t>
            </w:r>
          </w:p>
        </w:tc>
        <w:tc>
          <w:tcPr>
            <w:tcW w:w="5990" w:type="dxa"/>
            <w:shd w:val="clear" w:color="auto" w:fill="auto"/>
          </w:tcPr>
          <w:p w:rsidR="00256C35" w:rsidRPr="00F75E30" w:rsidRDefault="00256C35" w:rsidP="00F11484">
            <w:pPr>
              <w:rPr>
                <w:rFonts w:asciiTheme="minorHAnsi" w:hAnsiTheme="minorHAnsi" w:cs="Tahoma"/>
                <w:sz w:val="22"/>
                <w:szCs w:val="22"/>
              </w:rPr>
            </w:pPr>
          </w:p>
          <w:p w:rsidR="00256C35" w:rsidRPr="00F75E30" w:rsidRDefault="00256C35" w:rsidP="00F11484">
            <w:pPr>
              <w:rPr>
                <w:rFonts w:asciiTheme="minorHAnsi" w:hAnsiTheme="minorHAnsi" w:cs="Tahoma"/>
                <w:sz w:val="22"/>
                <w:szCs w:val="22"/>
              </w:rPr>
            </w:pPr>
          </w:p>
          <w:p w:rsidR="00256C35" w:rsidRPr="00F75E30" w:rsidRDefault="00256C35" w:rsidP="00F11484">
            <w:pPr>
              <w:rPr>
                <w:rFonts w:asciiTheme="minorHAnsi" w:hAnsiTheme="minorHAnsi" w:cs="Tahoma"/>
                <w:sz w:val="22"/>
                <w:szCs w:val="22"/>
              </w:rPr>
            </w:pPr>
          </w:p>
          <w:p w:rsidR="00256C35" w:rsidRPr="00F75E30" w:rsidRDefault="00256C35" w:rsidP="00F11484">
            <w:pPr>
              <w:rPr>
                <w:rFonts w:asciiTheme="minorHAnsi" w:hAnsiTheme="minorHAnsi"/>
                <w:sz w:val="22"/>
                <w:szCs w:val="22"/>
              </w:rPr>
            </w:pPr>
          </w:p>
          <w:p w:rsidR="00256C35" w:rsidRPr="00F75E30" w:rsidRDefault="00256C35" w:rsidP="00F11484">
            <w:pPr>
              <w:rPr>
                <w:rFonts w:asciiTheme="minorHAnsi" w:hAnsiTheme="minorHAnsi" w:cs="Tahoma"/>
                <w:sz w:val="22"/>
                <w:szCs w:val="22"/>
              </w:rPr>
            </w:pPr>
          </w:p>
          <w:p w:rsidR="00256C35" w:rsidRPr="00F75E30" w:rsidRDefault="00256C35" w:rsidP="00343D58">
            <w:pPr>
              <w:spacing w:before="60" w:after="60"/>
              <w:rPr>
                <w:rFonts w:asciiTheme="minorHAnsi" w:hAnsiTheme="minorHAnsi"/>
                <w:sz w:val="22"/>
                <w:szCs w:val="22"/>
              </w:rPr>
            </w:pPr>
          </w:p>
        </w:tc>
        <w:tc>
          <w:tcPr>
            <w:tcW w:w="5990" w:type="dxa"/>
            <w:shd w:val="clear" w:color="auto" w:fill="auto"/>
          </w:tcPr>
          <w:p w:rsidR="00256C35" w:rsidRPr="00F75E30" w:rsidRDefault="00256C35" w:rsidP="00F11484">
            <w:pPr>
              <w:rPr>
                <w:rFonts w:asciiTheme="minorHAnsi" w:hAnsiTheme="minorHAnsi" w:cs="Tahoma"/>
                <w:sz w:val="22"/>
                <w:szCs w:val="22"/>
              </w:rPr>
            </w:pPr>
          </w:p>
        </w:tc>
      </w:tr>
      <w:tr w:rsidR="00256C35" w:rsidTr="00590A42">
        <w:trPr>
          <w:jc w:val="center"/>
        </w:trPr>
        <w:tc>
          <w:tcPr>
            <w:tcW w:w="5990" w:type="dxa"/>
            <w:shd w:val="clear" w:color="auto" w:fill="auto"/>
          </w:tcPr>
          <w:p w:rsidR="00256C35" w:rsidRPr="00BC0C05" w:rsidRDefault="00256C35" w:rsidP="007612D2">
            <w:pPr>
              <w:spacing w:before="60" w:after="60" w:line="0" w:lineRule="atLeast"/>
              <w:rPr>
                <w:rFonts w:eastAsia="Times New Roman" w:cs="Arial"/>
                <w:b/>
                <w:bCs/>
              </w:rPr>
            </w:pPr>
            <w:r>
              <w:rPr>
                <w:b/>
              </w:rPr>
              <w:t>PROJET DE LOI S-233</w:t>
            </w:r>
          </w:p>
          <w:p w:rsidR="00256C35" w:rsidRPr="00BC0C05" w:rsidRDefault="00256C35" w:rsidP="007612D2">
            <w:pPr>
              <w:spacing w:before="60" w:after="60" w:line="0" w:lineRule="atLeast"/>
              <w:rPr>
                <w:rFonts w:eastAsia="Times New Roman" w:cs="Arial"/>
                <w:b/>
                <w:bCs/>
              </w:rPr>
            </w:pPr>
            <w:r>
              <w:t>Loi édictant la Loi visant à accroître la sûreté des infrastructures souterraines et modifiant certaines lois en conséquence</w:t>
            </w:r>
          </w:p>
        </w:tc>
        <w:tc>
          <w:tcPr>
            <w:tcW w:w="5990" w:type="dxa"/>
            <w:shd w:val="clear" w:color="auto" w:fill="auto"/>
          </w:tcPr>
          <w:p w:rsidR="00256C35" w:rsidRPr="00F75E30" w:rsidRDefault="00256C35" w:rsidP="00343D58">
            <w:pPr>
              <w:rPr>
                <w:rFonts w:asciiTheme="minorHAnsi" w:hAnsiTheme="minorHAnsi"/>
                <w:sz w:val="22"/>
                <w:szCs w:val="22"/>
              </w:rPr>
            </w:pPr>
          </w:p>
        </w:tc>
        <w:tc>
          <w:tcPr>
            <w:tcW w:w="5990" w:type="dxa"/>
            <w:shd w:val="clear" w:color="auto" w:fill="auto"/>
          </w:tcPr>
          <w:p w:rsidR="00256C35" w:rsidRPr="00F75E30" w:rsidRDefault="00256C35" w:rsidP="00343D58">
            <w:pPr>
              <w:rPr>
                <w:rFonts w:asciiTheme="minorHAnsi" w:hAnsiTheme="minorHAnsi"/>
                <w:sz w:val="22"/>
                <w:szCs w:val="22"/>
              </w:rPr>
            </w:pPr>
          </w:p>
        </w:tc>
      </w:tr>
      <w:tr w:rsidR="00256C35" w:rsidTr="00590A42">
        <w:trPr>
          <w:jc w:val="center"/>
        </w:trPr>
        <w:tc>
          <w:tcPr>
            <w:tcW w:w="5990" w:type="dxa"/>
            <w:shd w:val="clear" w:color="auto" w:fill="auto"/>
          </w:tcPr>
          <w:p w:rsidR="00256C35" w:rsidRPr="00510A03" w:rsidRDefault="00256C35" w:rsidP="007612D2">
            <w:pPr>
              <w:spacing w:before="60" w:after="60"/>
              <w:rPr>
                <w:rFonts w:eastAsia="Times New Roman" w:cs="Arial"/>
                <w:b/>
              </w:rPr>
            </w:pPr>
            <w:r>
              <w:rPr>
                <w:b/>
              </w:rPr>
              <w:t>TITRE ABRÉGÉ</w:t>
            </w:r>
          </w:p>
          <w:p w:rsidR="00256C35" w:rsidRPr="00BC0C05" w:rsidRDefault="00256C35" w:rsidP="007612D2">
            <w:pPr>
              <w:spacing w:before="60" w:after="60"/>
              <w:rPr>
                <w:rFonts w:eastAsia="Times New Roman" w:cs="Arial"/>
              </w:rPr>
            </w:pPr>
            <w:r>
              <w:t>Titre abrégé</w:t>
            </w:r>
          </w:p>
          <w:p w:rsidR="00256C35" w:rsidRPr="00BC0C05" w:rsidRDefault="00256C35" w:rsidP="00CF4015">
            <w:pPr>
              <w:spacing w:before="60" w:after="60" w:line="0" w:lineRule="atLeast"/>
              <w:ind w:left="389" w:hanging="360"/>
              <w:rPr>
                <w:rFonts w:eastAsia="Times New Roman" w:cs="Arial"/>
                <w:b/>
                <w:bCs/>
              </w:rPr>
            </w:pPr>
            <w:r>
              <w:rPr>
                <w:b/>
              </w:rPr>
              <w:t>1.</w:t>
            </w:r>
            <w:r>
              <w:t xml:space="preserve">    </w:t>
            </w:r>
            <w:r>
              <w:rPr>
                <w:i/>
              </w:rPr>
              <w:t>Loi visant à accroître la sûreté des infrastructures souterraines</w:t>
            </w:r>
            <w:r>
              <w:t>.</w:t>
            </w:r>
          </w:p>
        </w:tc>
        <w:tc>
          <w:tcPr>
            <w:tcW w:w="5990" w:type="dxa"/>
            <w:shd w:val="clear" w:color="auto" w:fill="auto"/>
          </w:tcPr>
          <w:p w:rsidR="00256C35" w:rsidRPr="00F75E30" w:rsidRDefault="00256C35" w:rsidP="00343D58">
            <w:pPr>
              <w:rPr>
                <w:rFonts w:asciiTheme="minorHAnsi" w:hAnsiTheme="minorHAnsi"/>
                <w:sz w:val="22"/>
                <w:szCs w:val="22"/>
              </w:rPr>
            </w:pPr>
          </w:p>
        </w:tc>
        <w:tc>
          <w:tcPr>
            <w:tcW w:w="5990" w:type="dxa"/>
            <w:shd w:val="clear" w:color="auto" w:fill="auto"/>
          </w:tcPr>
          <w:p w:rsidR="00256C35" w:rsidRPr="00F75E30" w:rsidRDefault="00256C35" w:rsidP="00343D58">
            <w:pPr>
              <w:rPr>
                <w:rFonts w:asciiTheme="minorHAnsi" w:hAnsiTheme="minorHAnsi"/>
                <w:sz w:val="22"/>
                <w:szCs w:val="22"/>
              </w:rPr>
            </w:pPr>
          </w:p>
        </w:tc>
      </w:tr>
      <w:tr w:rsidR="00256C35" w:rsidTr="00590A42">
        <w:trPr>
          <w:jc w:val="center"/>
        </w:trPr>
        <w:tc>
          <w:tcPr>
            <w:tcW w:w="5990" w:type="dxa"/>
            <w:shd w:val="clear" w:color="auto" w:fill="auto"/>
          </w:tcPr>
          <w:p w:rsidR="00256C35" w:rsidRPr="00510A03" w:rsidRDefault="00256C35" w:rsidP="007612D2">
            <w:pPr>
              <w:spacing w:before="60" w:after="60"/>
              <w:rPr>
                <w:rFonts w:eastAsia="Times New Roman" w:cs="Arial"/>
                <w:b/>
              </w:rPr>
            </w:pPr>
            <w:r>
              <w:rPr>
                <w:b/>
              </w:rPr>
              <w:t>DÉFINITIONS</w:t>
            </w:r>
          </w:p>
          <w:p w:rsidR="00256C35" w:rsidRPr="00BC0C05" w:rsidRDefault="00256C35" w:rsidP="007612D2">
            <w:pPr>
              <w:spacing w:before="60" w:after="60"/>
              <w:rPr>
                <w:rFonts w:eastAsia="Times New Roman" w:cs="Arial"/>
              </w:rPr>
            </w:pPr>
            <w:r>
              <w:t>Définitions</w:t>
            </w:r>
          </w:p>
          <w:p w:rsidR="00256C35" w:rsidRPr="00BC0C05" w:rsidRDefault="00256C35" w:rsidP="00CF4015">
            <w:pPr>
              <w:spacing w:before="60" w:after="60"/>
              <w:ind w:left="389" w:hanging="360"/>
              <w:rPr>
                <w:rFonts w:eastAsia="Times New Roman" w:cs="Arial"/>
                <w:b/>
                <w:bCs/>
              </w:rPr>
            </w:pPr>
            <w:r>
              <w:rPr>
                <w:b/>
              </w:rPr>
              <w:t>2.</w:t>
            </w:r>
            <w:r>
              <w:t xml:space="preserve">   Les définitions qui suivent s’appliquent à la présente loi.</w:t>
            </w:r>
          </w:p>
        </w:tc>
        <w:tc>
          <w:tcPr>
            <w:tcW w:w="5990" w:type="dxa"/>
            <w:shd w:val="clear" w:color="auto" w:fill="auto"/>
          </w:tcPr>
          <w:p w:rsidR="00256C35" w:rsidRPr="00F75E30" w:rsidRDefault="00256C35" w:rsidP="00343D58">
            <w:pPr>
              <w:rPr>
                <w:rFonts w:asciiTheme="minorHAnsi" w:hAnsiTheme="minorHAnsi"/>
                <w:sz w:val="22"/>
                <w:szCs w:val="22"/>
              </w:rPr>
            </w:pPr>
          </w:p>
        </w:tc>
        <w:tc>
          <w:tcPr>
            <w:tcW w:w="5990" w:type="dxa"/>
            <w:shd w:val="clear" w:color="auto" w:fill="auto"/>
          </w:tcPr>
          <w:p w:rsidR="00256C35" w:rsidRPr="00F75E30" w:rsidRDefault="00256C35" w:rsidP="00343D58">
            <w:pPr>
              <w:rPr>
                <w:rFonts w:asciiTheme="minorHAnsi" w:hAnsiTheme="minorHAnsi"/>
                <w:sz w:val="22"/>
                <w:szCs w:val="22"/>
              </w:rPr>
            </w:pPr>
          </w:p>
        </w:tc>
      </w:tr>
      <w:tr w:rsidR="00256C35" w:rsidTr="00256C35">
        <w:trPr>
          <w:jc w:val="center"/>
        </w:trPr>
        <w:tc>
          <w:tcPr>
            <w:tcW w:w="5990" w:type="dxa"/>
            <w:shd w:val="clear" w:color="auto" w:fill="auto"/>
          </w:tcPr>
          <w:p w:rsidR="00256C35" w:rsidRPr="00835127" w:rsidRDefault="00256C35" w:rsidP="007612D2">
            <w:pPr>
              <w:spacing w:before="60" w:after="60"/>
              <w:rPr>
                <w:rFonts w:eastAsia="Times New Roman" w:cs="Arial"/>
              </w:rPr>
            </w:pPr>
            <w:r>
              <w:rPr>
                <w:b/>
              </w:rPr>
              <w:t>“damage prevention organization”</w:t>
            </w:r>
            <w:r>
              <w:br/>
              <w:t>« </w:t>
            </w:r>
            <w:r>
              <w:rPr>
                <w:i/>
              </w:rPr>
              <w:t>organisation de prévention des dommages</w:t>
            </w:r>
            <w:r>
              <w:t> »</w:t>
            </w:r>
          </w:p>
          <w:p w:rsidR="00256C35" w:rsidRPr="00BC0C05" w:rsidRDefault="00256C35" w:rsidP="007612D2">
            <w:pPr>
              <w:spacing w:before="60" w:after="60"/>
              <w:rPr>
                <w:rFonts w:eastAsia="Times New Roman" w:cs="Arial"/>
                <w:b/>
                <w:bCs/>
              </w:rPr>
            </w:pPr>
            <w:r>
              <w:t>« </w:t>
            </w:r>
            <w:r>
              <w:rPr>
                <w:b/>
              </w:rPr>
              <w:t>organisation de prévention des dommages</w:t>
            </w:r>
            <w:r>
              <w:t> » Organisation ou entité sans but lucratif dont l'objet principal est à la fois de prévenir les dommages aux infrastructures souterraines par le développement et la promotion de pratiques efficaces de prévention de dommages et de promouvoir la sécurité des travailleurs et du public;</w:t>
            </w:r>
          </w:p>
        </w:tc>
        <w:tc>
          <w:tcPr>
            <w:tcW w:w="5990" w:type="dxa"/>
            <w:tcBorders>
              <w:bottom w:val="double" w:sz="4" w:space="0" w:color="auto"/>
            </w:tcBorders>
            <w:shd w:val="clear" w:color="auto" w:fill="auto"/>
          </w:tcPr>
          <w:p w:rsidR="00256C35" w:rsidRPr="00F75E30" w:rsidRDefault="00256C35" w:rsidP="00343D58">
            <w:pPr>
              <w:rPr>
                <w:rFonts w:asciiTheme="minorHAnsi" w:hAnsiTheme="minorHAnsi"/>
                <w:sz w:val="22"/>
                <w:szCs w:val="22"/>
              </w:rPr>
            </w:pPr>
          </w:p>
        </w:tc>
        <w:tc>
          <w:tcPr>
            <w:tcW w:w="5990" w:type="dxa"/>
            <w:tcBorders>
              <w:bottom w:val="double" w:sz="4" w:space="0" w:color="auto"/>
            </w:tcBorders>
            <w:shd w:val="clear" w:color="auto" w:fill="auto"/>
          </w:tcPr>
          <w:p w:rsidR="00256C35" w:rsidRPr="00F75E30" w:rsidRDefault="00256C35" w:rsidP="00343D58">
            <w:pPr>
              <w:rPr>
                <w:rFonts w:asciiTheme="minorHAnsi" w:hAnsiTheme="minorHAnsi"/>
                <w:sz w:val="22"/>
                <w:szCs w:val="22"/>
              </w:rPr>
            </w:pPr>
          </w:p>
        </w:tc>
      </w:tr>
      <w:tr w:rsidR="00256C35" w:rsidTr="00256C35">
        <w:trPr>
          <w:trHeight w:val="326"/>
          <w:jc w:val="center"/>
        </w:trPr>
        <w:tc>
          <w:tcPr>
            <w:tcW w:w="5990" w:type="dxa"/>
            <w:vMerge w:val="restart"/>
            <w:shd w:val="clear" w:color="auto" w:fill="auto"/>
          </w:tcPr>
          <w:p w:rsidR="00256C35" w:rsidRPr="00835127" w:rsidRDefault="00256C35" w:rsidP="007612D2">
            <w:pPr>
              <w:spacing w:before="60" w:after="60"/>
              <w:rPr>
                <w:rFonts w:eastAsia="Times New Roman" w:cs="Arial"/>
              </w:rPr>
            </w:pPr>
            <w:r>
              <w:rPr>
                <w:b/>
              </w:rPr>
              <w:t>“ground disturbance”</w:t>
            </w:r>
            <w:r>
              <w:br/>
              <w:t>« </w:t>
            </w:r>
            <w:r>
              <w:rPr>
                <w:i/>
              </w:rPr>
              <w:t>perturbation du sol</w:t>
            </w:r>
            <w:r>
              <w:t> »</w:t>
            </w:r>
          </w:p>
          <w:p w:rsidR="00256C35" w:rsidRPr="00BC0C05" w:rsidRDefault="00256C35" w:rsidP="007612D2">
            <w:pPr>
              <w:spacing w:before="60" w:after="60"/>
              <w:rPr>
                <w:rFonts w:eastAsia="Times New Roman" w:cs="Arial"/>
                <w:b/>
                <w:bCs/>
              </w:rPr>
            </w:pPr>
            <w:r>
              <w:t>« perturbation du sol » Comprend l’excavation, les fouilles, l’ouverture de tranchées, le labour, le forage, le perçage de tunnels, le creusage à la tarière, le remblayage, le dynamitage, le décapage de la terre végétale, le nivelage, l’extraction de tourbe, l’exploitation d’une carrière, le déboisement et le terrassement.</w:t>
            </w:r>
          </w:p>
        </w:tc>
        <w:tc>
          <w:tcPr>
            <w:tcW w:w="5990" w:type="dxa"/>
            <w:tcBorders>
              <w:bottom w:val="nil"/>
            </w:tcBorders>
            <w:shd w:val="clear" w:color="auto" w:fill="auto"/>
          </w:tcPr>
          <w:p w:rsidR="00256C35" w:rsidRPr="00256C35" w:rsidRDefault="00256C35" w:rsidP="00256C35">
            <w:pPr>
              <w:pStyle w:val="ListParagraph"/>
              <w:ind w:left="0"/>
              <w:rPr>
                <w:rFonts w:asciiTheme="minorHAnsi" w:hAnsiTheme="minorHAnsi"/>
                <w:b/>
              </w:rPr>
            </w:pPr>
            <w:r>
              <w:rPr>
                <w:rFonts w:asciiTheme="minorHAnsi" w:hAnsiTheme="minorHAnsi"/>
                <w:b/>
              </w:rPr>
              <w:t xml:space="preserve">Info Excavation </w:t>
            </w:r>
          </w:p>
        </w:tc>
        <w:tc>
          <w:tcPr>
            <w:tcW w:w="5990" w:type="dxa"/>
            <w:tcBorders>
              <w:bottom w:val="nil"/>
            </w:tcBorders>
            <w:shd w:val="clear" w:color="auto" w:fill="auto"/>
          </w:tcPr>
          <w:p w:rsidR="00256C35" w:rsidRPr="00256C35" w:rsidRDefault="00256C35" w:rsidP="00256C35">
            <w:pPr>
              <w:rPr>
                <w:rFonts w:asciiTheme="minorHAnsi" w:hAnsiTheme="minorHAnsi"/>
              </w:rPr>
            </w:pPr>
          </w:p>
        </w:tc>
      </w:tr>
      <w:tr w:rsidR="00256C35" w:rsidTr="00256C35">
        <w:trPr>
          <w:trHeight w:val="1192"/>
          <w:jc w:val="center"/>
        </w:trPr>
        <w:tc>
          <w:tcPr>
            <w:tcW w:w="5990" w:type="dxa"/>
            <w:vMerge/>
            <w:shd w:val="clear" w:color="auto" w:fill="auto"/>
          </w:tcPr>
          <w:p w:rsidR="00256C35" w:rsidRPr="00510A03" w:rsidRDefault="00256C35" w:rsidP="007612D2">
            <w:pPr>
              <w:rPr>
                <w:rFonts w:eastAsia="Times New Roman" w:cs="Arial"/>
                <w:b/>
              </w:rPr>
            </w:pPr>
          </w:p>
        </w:tc>
        <w:tc>
          <w:tcPr>
            <w:tcW w:w="5990" w:type="dxa"/>
            <w:tcBorders>
              <w:top w:val="nil"/>
              <w:bottom w:val="nil"/>
            </w:tcBorders>
            <w:shd w:val="clear" w:color="auto" w:fill="auto"/>
          </w:tcPr>
          <w:p w:rsidR="00256C35" w:rsidRPr="00256C35" w:rsidRDefault="00256C35" w:rsidP="00811B40">
            <w:pPr>
              <w:pStyle w:val="ListParagraph"/>
              <w:numPr>
                <w:ilvl w:val="0"/>
                <w:numId w:val="29"/>
              </w:numPr>
              <w:spacing w:after="120"/>
              <w:rPr>
                <w:rFonts w:asciiTheme="minorHAnsi" w:hAnsiTheme="minorHAnsi"/>
              </w:rPr>
            </w:pPr>
            <w:r>
              <w:rPr>
                <w:rFonts w:asciiTheme="minorHAnsi" w:hAnsiTheme="minorHAnsi"/>
              </w:rPr>
              <w:t>Info-</w:t>
            </w:r>
            <w:r w:rsidR="000F57E2">
              <w:rPr>
                <w:rFonts w:asciiTheme="minorHAnsi" w:hAnsiTheme="minorHAnsi"/>
              </w:rPr>
              <w:t xml:space="preserve">Excavation proposait d’ajouter </w:t>
            </w:r>
            <w:r w:rsidR="000F57E2">
              <w:rPr>
                <w:rFonts w:asciiTheme="minorHAnsi" w:hAnsiTheme="minorHAnsi" w:cstheme="minorHAnsi"/>
              </w:rPr>
              <w:t>«</w:t>
            </w:r>
            <w:r w:rsidR="000F57E2">
              <w:rPr>
                <w:rFonts w:asciiTheme="minorHAnsi" w:hAnsiTheme="minorHAnsi"/>
              </w:rPr>
              <w:t> scarification </w:t>
            </w:r>
            <w:r w:rsidR="000F57E2">
              <w:rPr>
                <w:rFonts w:asciiTheme="minorHAnsi" w:hAnsiTheme="minorHAnsi" w:cstheme="minorHAnsi"/>
              </w:rPr>
              <w:t>»</w:t>
            </w:r>
            <w:r>
              <w:rPr>
                <w:rFonts w:asciiTheme="minorHAnsi" w:hAnsiTheme="minorHAnsi"/>
              </w:rPr>
              <w:t xml:space="preserve"> et </w:t>
            </w:r>
            <w:r w:rsidR="000F57E2">
              <w:rPr>
                <w:rFonts w:asciiTheme="minorHAnsi" w:hAnsiTheme="minorHAnsi" w:cstheme="minorHAnsi"/>
              </w:rPr>
              <w:t>«</w:t>
            </w:r>
            <w:r w:rsidR="000F57E2">
              <w:rPr>
                <w:rFonts w:asciiTheme="minorHAnsi" w:hAnsiTheme="minorHAnsi"/>
              </w:rPr>
              <w:t> pulvérisation </w:t>
            </w:r>
            <w:r w:rsidR="000F57E2">
              <w:rPr>
                <w:rFonts w:asciiTheme="minorHAnsi" w:hAnsiTheme="minorHAnsi" w:cstheme="minorHAnsi"/>
              </w:rPr>
              <w:t>»</w:t>
            </w:r>
            <w:r w:rsidR="000F57E2">
              <w:rPr>
                <w:rFonts w:asciiTheme="minorHAnsi" w:hAnsiTheme="minorHAnsi"/>
              </w:rPr>
              <w:t xml:space="preserve"> à la définition de </w:t>
            </w:r>
            <w:r w:rsidR="000F57E2">
              <w:rPr>
                <w:rFonts w:asciiTheme="minorHAnsi" w:hAnsiTheme="minorHAnsi" w:cstheme="minorHAnsi"/>
              </w:rPr>
              <w:t>«</w:t>
            </w:r>
            <w:r w:rsidR="000F57E2">
              <w:rPr>
                <w:rFonts w:asciiTheme="minorHAnsi" w:hAnsiTheme="minorHAnsi"/>
              </w:rPr>
              <w:t> perturbation du sol </w:t>
            </w:r>
            <w:r w:rsidR="000F57E2">
              <w:rPr>
                <w:rFonts w:asciiTheme="minorHAnsi" w:hAnsiTheme="minorHAnsi" w:cstheme="minorHAnsi"/>
              </w:rPr>
              <w:t>»</w:t>
            </w:r>
            <w:r>
              <w:rPr>
                <w:rFonts w:asciiTheme="minorHAnsi" w:hAnsiTheme="minorHAnsi"/>
              </w:rPr>
              <w:t>, et de remplacer l’expression « labour », en français, par « labourage ».</w:t>
            </w:r>
          </w:p>
        </w:tc>
        <w:tc>
          <w:tcPr>
            <w:tcW w:w="5990" w:type="dxa"/>
            <w:tcBorders>
              <w:top w:val="nil"/>
              <w:bottom w:val="nil"/>
            </w:tcBorders>
            <w:shd w:val="clear" w:color="auto" w:fill="auto"/>
          </w:tcPr>
          <w:p w:rsidR="00256C35" w:rsidRPr="00256C35" w:rsidRDefault="00256C35" w:rsidP="00811B40">
            <w:pPr>
              <w:pStyle w:val="ListParagraph"/>
              <w:numPr>
                <w:ilvl w:val="0"/>
                <w:numId w:val="29"/>
              </w:numPr>
              <w:spacing w:after="120"/>
              <w:rPr>
                <w:rFonts w:asciiTheme="minorHAnsi" w:hAnsiTheme="minorHAnsi"/>
              </w:rPr>
            </w:pPr>
            <w:r>
              <w:rPr>
                <w:rFonts w:asciiTheme="minorHAnsi" w:hAnsiTheme="minorHAnsi"/>
              </w:rPr>
              <w:t>L'équipe du projet de loi S-233 est en accord avec cette terminologie supplémentaire.</w:t>
            </w:r>
          </w:p>
        </w:tc>
      </w:tr>
      <w:tr w:rsidR="00256C35" w:rsidTr="00256C35">
        <w:trPr>
          <w:trHeight w:val="1920"/>
          <w:jc w:val="center"/>
        </w:trPr>
        <w:tc>
          <w:tcPr>
            <w:tcW w:w="5990" w:type="dxa"/>
            <w:vMerge/>
            <w:shd w:val="clear" w:color="auto" w:fill="auto"/>
          </w:tcPr>
          <w:p w:rsidR="00256C35" w:rsidRPr="007D27D8" w:rsidRDefault="00256C35" w:rsidP="007612D2">
            <w:pPr>
              <w:rPr>
                <w:rFonts w:eastAsia="Times New Roman" w:cs="Arial"/>
                <w:b/>
              </w:rPr>
            </w:pPr>
          </w:p>
        </w:tc>
        <w:tc>
          <w:tcPr>
            <w:tcW w:w="5990" w:type="dxa"/>
            <w:tcBorders>
              <w:top w:val="nil"/>
            </w:tcBorders>
            <w:shd w:val="clear" w:color="auto" w:fill="auto"/>
          </w:tcPr>
          <w:p w:rsidR="00256C35" w:rsidRPr="00256C35" w:rsidRDefault="00256C35" w:rsidP="00811B40">
            <w:pPr>
              <w:pStyle w:val="ListParagraph"/>
              <w:numPr>
                <w:ilvl w:val="0"/>
                <w:numId w:val="29"/>
              </w:numPr>
              <w:spacing w:after="120"/>
              <w:rPr>
                <w:rFonts w:asciiTheme="minorHAnsi" w:hAnsiTheme="minorHAnsi"/>
              </w:rPr>
            </w:pPr>
            <w:r>
              <w:rPr>
                <w:rFonts w:asciiTheme="minorHAnsi" w:hAnsiTheme="minorHAnsi"/>
              </w:rPr>
              <w:t>Préciser ou élargir la définition de perturbation du sol.</w:t>
            </w:r>
          </w:p>
          <w:p w:rsidR="00256C35" w:rsidRPr="007D27D8" w:rsidRDefault="00256C35" w:rsidP="00256C35">
            <w:pPr>
              <w:spacing w:after="120"/>
              <w:rPr>
                <w:rFonts w:asciiTheme="minorHAnsi" w:hAnsiTheme="minorHAnsi"/>
                <w:b/>
              </w:rPr>
            </w:pPr>
          </w:p>
        </w:tc>
        <w:tc>
          <w:tcPr>
            <w:tcW w:w="5990" w:type="dxa"/>
            <w:tcBorders>
              <w:top w:val="nil"/>
            </w:tcBorders>
            <w:shd w:val="clear" w:color="auto" w:fill="auto"/>
          </w:tcPr>
          <w:p w:rsidR="00256C35" w:rsidRPr="00256C35" w:rsidRDefault="00256C35" w:rsidP="00811B40">
            <w:pPr>
              <w:pStyle w:val="ListParagraph"/>
              <w:numPr>
                <w:ilvl w:val="0"/>
                <w:numId w:val="29"/>
              </w:numPr>
              <w:spacing w:after="120"/>
              <w:rPr>
                <w:rFonts w:asciiTheme="minorHAnsi" w:hAnsiTheme="minorHAnsi"/>
              </w:rPr>
            </w:pPr>
            <w:r>
              <w:rPr>
                <w:rFonts w:asciiTheme="minorHAnsi" w:hAnsiTheme="minorHAnsi"/>
              </w:rPr>
              <w:t>La définitio</w:t>
            </w:r>
            <w:r w:rsidR="00793013">
              <w:rPr>
                <w:rFonts w:asciiTheme="minorHAnsi" w:hAnsiTheme="minorHAnsi"/>
              </w:rPr>
              <w:t xml:space="preserve">n est non exhaustive (p. ex. </w:t>
            </w:r>
            <w:r>
              <w:rPr>
                <w:rFonts w:asciiTheme="minorHAnsi" w:hAnsiTheme="minorHAnsi"/>
              </w:rPr>
              <w:t>en utilisant le mot « comprend » dans la définition de perturbation du sol, le projet de loi S-233 reconnaît que d'autres activités non compris dans cette définition peuvent constituer, selon le contexte, une perturbation du sol). Cette dé</w:t>
            </w:r>
            <w:r w:rsidR="00D22AFD">
              <w:rPr>
                <w:rFonts w:asciiTheme="minorHAnsi" w:hAnsiTheme="minorHAnsi"/>
              </w:rPr>
              <w:t>finition fait référence</w:t>
            </w:r>
            <w:r>
              <w:rPr>
                <w:rFonts w:asciiTheme="minorHAnsi" w:hAnsiTheme="minorHAnsi"/>
              </w:rPr>
              <w:t xml:space="preserve"> aux activités qui, même si elles ne sont pas énumérées dans la définition, sont généralement reconnues au sein de l'industrie comme étant une perturbation du sol et sont de la même nature</w:t>
            </w:r>
            <w:r w:rsidR="00D22AFD">
              <w:rPr>
                <w:rFonts w:asciiTheme="minorHAnsi" w:hAnsiTheme="minorHAnsi"/>
              </w:rPr>
              <w:t xml:space="preserve"> que l</w:t>
            </w:r>
            <w:r>
              <w:rPr>
                <w:rFonts w:asciiTheme="minorHAnsi" w:hAnsiTheme="minorHAnsi"/>
              </w:rPr>
              <w:t>es activités décrites dans cette définition. À ce titre, l'équipe du projet de loi S-233 désire préserver la terminologie existante.</w:t>
            </w:r>
          </w:p>
        </w:tc>
      </w:tr>
      <w:tr w:rsidR="00256C35" w:rsidTr="00590A42">
        <w:trPr>
          <w:jc w:val="center"/>
        </w:trPr>
        <w:tc>
          <w:tcPr>
            <w:tcW w:w="5990" w:type="dxa"/>
            <w:shd w:val="clear" w:color="auto" w:fill="auto"/>
          </w:tcPr>
          <w:p w:rsidR="00256C35" w:rsidRPr="00BC0C05" w:rsidRDefault="00256C35" w:rsidP="00BC0C05">
            <w:pPr>
              <w:spacing w:before="60" w:after="60"/>
              <w:rPr>
                <w:rFonts w:eastAsia="Times New Roman" w:cs="Arial"/>
              </w:rPr>
            </w:pPr>
            <w:bookmarkStart w:id="1" w:name="1"/>
            <w:bookmarkStart w:id="2" w:name="2"/>
            <w:bookmarkEnd w:id="1"/>
            <w:bookmarkEnd w:id="2"/>
            <w:r>
              <w:rPr>
                <w:b/>
              </w:rPr>
              <w:t>“federal lands”</w:t>
            </w:r>
            <w:r>
              <w:br/>
              <w:t>« </w:t>
            </w:r>
            <w:r>
              <w:rPr>
                <w:i/>
              </w:rPr>
              <w:t>territoire domanial</w:t>
            </w:r>
            <w:r>
              <w:t> »</w:t>
            </w:r>
          </w:p>
          <w:p w:rsidR="00256C35" w:rsidRPr="00BC0C05" w:rsidRDefault="00256C35" w:rsidP="00BC0C05">
            <w:pPr>
              <w:spacing w:before="60" w:after="60"/>
              <w:rPr>
                <w:rFonts w:eastAsia="Times New Roman" w:cs="Arial"/>
              </w:rPr>
            </w:pPr>
            <w:r>
              <w:t>« territoire domanial » signifie :</w:t>
            </w:r>
          </w:p>
          <w:p w:rsidR="00256C35" w:rsidRPr="00BC0C05" w:rsidRDefault="00256C35" w:rsidP="00CF4015">
            <w:pPr>
              <w:spacing w:before="60" w:after="60"/>
              <w:ind w:left="29"/>
              <w:rPr>
                <w:rFonts w:eastAsia="Times New Roman" w:cs="Arial"/>
              </w:rPr>
            </w:pPr>
            <w:r>
              <w:t>a) Les terres qui appartiennent à Sa Majesté du chef du Canada ou dont elle a le pouvoir de disposer;</w:t>
            </w:r>
          </w:p>
          <w:p w:rsidR="00256C35" w:rsidRPr="007612D2" w:rsidRDefault="00256C35" w:rsidP="00CF4015">
            <w:pPr>
              <w:spacing w:before="60" w:after="60"/>
              <w:ind w:left="29"/>
              <w:rPr>
                <w:rFonts w:eastAsia="Times New Roman" w:cs="Arial"/>
              </w:rPr>
            </w:pPr>
            <w:r>
              <w:t xml:space="preserve">b) les réserves, terres cédées ou autres terres qui ont été mises de côté à l’usage et au profit d’une bande et assujetties à la </w:t>
            </w:r>
            <w:r>
              <w:rPr>
                <w:i/>
              </w:rPr>
              <w:t>Loi sur les Indiens</w:t>
            </w:r>
            <w:r>
              <w:t>.</w:t>
            </w:r>
          </w:p>
        </w:tc>
        <w:tc>
          <w:tcPr>
            <w:tcW w:w="5990" w:type="dxa"/>
            <w:shd w:val="clear" w:color="auto" w:fill="auto"/>
          </w:tcPr>
          <w:p w:rsidR="00256C35" w:rsidRPr="00F75E30" w:rsidRDefault="00256C35" w:rsidP="00343D58">
            <w:pPr>
              <w:spacing w:before="60" w:after="60"/>
              <w:rPr>
                <w:rFonts w:asciiTheme="minorHAnsi" w:hAnsiTheme="minorHAnsi"/>
                <w:sz w:val="22"/>
                <w:szCs w:val="22"/>
              </w:rPr>
            </w:pPr>
          </w:p>
        </w:tc>
        <w:tc>
          <w:tcPr>
            <w:tcW w:w="5990" w:type="dxa"/>
            <w:shd w:val="clear" w:color="auto" w:fill="auto"/>
          </w:tcPr>
          <w:p w:rsidR="00256C35" w:rsidRPr="00F75E30" w:rsidRDefault="00256C35" w:rsidP="00343D58">
            <w:pPr>
              <w:rPr>
                <w:rFonts w:asciiTheme="minorHAnsi" w:hAnsiTheme="minorHAnsi"/>
                <w:sz w:val="22"/>
                <w:szCs w:val="22"/>
              </w:rPr>
            </w:pPr>
          </w:p>
        </w:tc>
      </w:tr>
      <w:tr w:rsidR="00256C35" w:rsidTr="00256C35">
        <w:trPr>
          <w:jc w:val="center"/>
        </w:trPr>
        <w:tc>
          <w:tcPr>
            <w:tcW w:w="5990" w:type="dxa"/>
            <w:shd w:val="clear" w:color="auto" w:fill="auto"/>
          </w:tcPr>
          <w:p w:rsidR="00256C35" w:rsidRPr="00835127" w:rsidRDefault="00256C35" w:rsidP="007612D2">
            <w:pPr>
              <w:spacing w:before="60" w:after="60"/>
              <w:rPr>
                <w:rFonts w:eastAsia="Times New Roman" w:cs="Arial"/>
              </w:rPr>
            </w:pPr>
            <w:r>
              <w:rPr>
                <w:b/>
              </w:rPr>
              <w:t>“federally regulated”</w:t>
            </w:r>
            <w:r>
              <w:br/>
              <w:t>« </w:t>
            </w:r>
            <w:r>
              <w:rPr>
                <w:i/>
              </w:rPr>
              <w:t>relève de la compétence fédérale</w:t>
            </w:r>
            <w:r>
              <w:t> »</w:t>
            </w:r>
          </w:p>
          <w:p w:rsidR="00256C35" w:rsidRPr="00BC0C05" w:rsidRDefault="00256C35" w:rsidP="007612D2">
            <w:pPr>
              <w:spacing w:before="60" w:after="60"/>
              <w:rPr>
                <w:rFonts w:eastAsia="Times New Roman" w:cs="Arial"/>
              </w:rPr>
            </w:pPr>
            <w:r>
              <w:t>« relève de la compétence fédérale » S'entend du fait d'être régi par l’une ou l’autre des lois suivantes :</w:t>
            </w:r>
          </w:p>
          <w:p w:rsidR="00256C35" w:rsidRPr="00BC0C05" w:rsidRDefault="00256C35" w:rsidP="00CF4015">
            <w:pPr>
              <w:spacing w:before="60" w:after="60"/>
              <w:ind w:left="29"/>
              <w:rPr>
                <w:rFonts w:eastAsia="Times New Roman" w:cs="Arial"/>
              </w:rPr>
            </w:pPr>
            <w:r>
              <w:t>a) la Loi sur l'aéronautique;</w:t>
            </w:r>
          </w:p>
          <w:p w:rsidR="00256C35" w:rsidRPr="00BC0C05" w:rsidRDefault="00256C35" w:rsidP="00CF4015">
            <w:pPr>
              <w:spacing w:before="60" w:after="60"/>
              <w:ind w:left="29"/>
              <w:rPr>
                <w:rFonts w:eastAsia="Times New Roman" w:cs="Arial"/>
              </w:rPr>
            </w:pPr>
            <w:r>
              <w:t>b) la Loi sur le Bureau canadien d’enquête sur les accidents de transport et de la sécurité des transports;</w:t>
            </w:r>
          </w:p>
          <w:p w:rsidR="00256C35" w:rsidRPr="00BC0C05" w:rsidRDefault="00256C35" w:rsidP="00CF4015">
            <w:pPr>
              <w:spacing w:before="60" w:after="60"/>
              <w:ind w:left="29"/>
              <w:rPr>
                <w:rFonts w:ascii="Verdana" w:eastAsia="Times New Roman" w:hAnsi="Verdana"/>
                <w:sz w:val="19"/>
                <w:szCs w:val="19"/>
              </w:rPr>
            </w:pPr>
            <w:r>
              <w:t>c) la Loi sur les transports au Canada;</w:t>
            </w:r>
          </w:p>
          <w:p w:rsidR="00256C35" w:rsidRPr="00BC0C05" w:rsidRDefault="00256C35" w:rsidP="00CF4015">
            <w:pPr>
              <w:spacing w:before="60" w:after="60"/>
              <w:ind w:left="29"/>
              <w:rPr>
                <w:rFonts w:eastAsia="Times New Roman" w:cs="Arial"/>
              </w:rPr>
            </w:pPr>
            <w:r>
              <w:t>d) la Loi sur l’Office national de l’énergie;</w:t>
            </w:r>
          </w:p>
          <w:p w:rsidR="00256C35" w:rsidRPr="00BC0C05" w:rsidRDefault="00256C35" w:rsidP="00CF4015">
            <w:pPr>
              <w:spacing w:before="60" w:after="60"/>
              <w:ind w:left="29"/>
              <w:rPr>
                <w:rFonts w:eastAsia="Times New Roman" w:cs="Arial"/>
              </w:rPr>
            </w:pPr>
            <w:r>
              <w:t>e) la Loi sur la sécurité ferroviaire;</w:t>
            </w:r>
          </w:p>
          <w:p w:rsidR="00256C35" w:rsidRPr="00BC0C05" w:rsidRDefault="00256C35" w:rsidP="00CF4015">
            <w:pPr>
              <w:spacing w:before="60" w:after="60"/>
              <w:ind w:left="29"/>
              <w:rPr>
                <w:rFonts w:eastAsia="Times New Roman" w:cs="Arial"/>
              </w:rPr>
            </w:pPr>
            <w:r>
              <w:t>f) la Loi sur les télécommunications;</w:t>
            </w:r>
          </w:p>
          <w:p w:rsidR="00256C35" w:rsidRDefault="00256C35" w:rsidP="00CF4015">
            <w:pPr>
              <w:spacing w:before="60" w:after="60"/>
              <w:ind w:left="29"/>
            </w:pPr>
            <w:r>
              <w:t>g) toute autre loi fédérale précisée par le ministre en vertu de l’article 6. L'Office national de l'Énergie.</w:t>
            </w:r>
          </w:p>
        </w:tc>
        <w:tc>
          <w:tcPr>
            <w:tcW w:w="5990" w:type="dxa"/>
            <w:tcBorders>
              <w:bottom w:val="double" w:sz="4" w:space="0" w:color="auto"/>
            </w:tcBorders>
            <w:shd w:val="clear" w:color="auto" w:fill="auto"/>
          </w:tcPr>
          <w:p w:rsidR="00256C35" w:rsidRPr="00F75E30" w:rsidRDefault="00256C35" w:rsidP="007612D2">
            <w:pPr>
              <w:spacing w:before="60" w:after="60"/>
              <w:rPr>
                <w:rFonts w:asciiTheme="minorHAnsi" w:hAnsiTheme="minorHAnsi"/>
                <w:sz w:val="22"/>
                <w:szCs w:val="22"/>
              </w:rPr>
            </w:pPr>
          </w:p>
        </w:tc>
        <w:tc>
          <w:tcPr>
            <w:tcW w:w="5990" w:type="dxa"/>
            <w:tcBorders>
              <w:bottom w:val="double" w:sz="4" w:space="0" w:color="auto"/>
            </w:tcBorders>
            <w:shd w:val="clear" w:color="auto" w:fill="auto"/>
          </w:tcPr>
          <w:p w:rsidR="00256C35" w:rsidRPr="00F75E30" w:rsidRDefault="00256C35" w:rsidP="007612D2">
            <w:pPr>
              <w:rPr>
                <w:rFonts w:asciiTheme="minorHAnsi" w:hAnsiTheme="minorHAnsi"/>
                <w:sz w:val="22"/>
                <w:szCs w:val="22"/>
              </w:rPr>
            </w:pPr>
          </w:p>
        </w:tc>
      </w:tr>
      <w:tr w:rsidR="00256C35" w:rsidTr="00256C35">
        <w:trPr>
          <w:trHeight w:val="368"/>
          <w:jc w:val="center"/>
        </w:trPr>
        <w:tc>
          <w:tcPr>
            <w:tcW w:w="5990" w:type="dxa"/>
            <w:vMerge w:val="restart"/>
            <w:shd w:val="clear" w:color="auto" w:fill="auto"/>
          </w:tcPr>
          <w:p w:rsidR="00256C35" w:rsidRPr="00835127" w:rsidRDefault="00256C35" w:rsidP="007612D2">
            <w:pPr>
              <w:spacing w:before="60" w:after="60"/>
              <w:rPr>
                <w:rFonts w:eastAsia="Times New Roman" w:cs="Arial"/>
              </w:rPr>
            </w:pPr>
            <w:r>
              <w:rPr>
                <w:b/>
              </w:rPr>
              <w:t>“notification centre”</w:t>
            </w:r>
            <w:r>
              <w:br/>
              <w:t>« </w:t>
            </w:r>
            <w:r>
              <w:rPr>
                <w:i/>
              </w:rPr>
              <w:t>centre de notification</w:t>
            </w:r>
            <w:r>
              <w:t> »</w:t>
            </w:r>
          </w:p>
          <w:p w:rsidR="00256C35" w:rsidRPr="00BC0C05" w:rsidRDefault="00256C35" w:rsidP="007612D2">
            <w:pPr>
              <w:spacing w:before="60" w:after="60"/>
              <w:rPr>
                <w:rFonts w:eastAsia="Times New Roman" w:cs="Arial"/>
              </w:rPr>
            </w:pPr>
            <w:r>
              <w:t xml:space="preserve"> « centre de notification » Personne morale sans but lucratif constituée en vertu des lois du Canada ou d’une province et dont les objectifs principaux sont :</w:t>
            </w:r>
          </w:p>
          <w:p w:rsidR="00256C35" w:rsidRPr="00BC0C05" w:rsidRDefault="00256C35" w:rsidP="00CF4015">
            <w:pPr>
              <w:spacing w:before="60" w:after="60"/>
              <w:ind w:left="29"/>
              <w:rPr>
                <w:rFonts w:eastAsia="Times New Roman" w:cs="Arial"/>
              </w:rPr>
            </w:pPr>
            <w:r>
              <w:t>a) la fourniture d’un point de contact unique, dans une province, entre des personnes effectuant des travaux entraînant une perturbation du sol et les propriétaires ou exploitants d’infrastructures souterraines inscrites;</w:t>
            </w:r>
          </w:p>
          <w:p w:rsidR="00256C35" w:rsidRPr="00BC0C05" w:rsidRDefault="00256C35" w:rsidP="00CF4015">
            <w:pPr>
              <w:spacing w:before="60" w:after="60"/>
              <w:ind w:left="29"/>
              <w:rPr>
                <w:rFonts w:eastAsia="Times New Roman" w:cs="Arial"/>
              </w:rPr>
            </w:pPr>
            <w:r>
              <w:t>b) la réception et le traitement de demandes d’identification et de localisation d’infrastructures souterraines;</w:t>
            </w:r>
          </w:p>
          <w:p w:rsidR="00256C35" w:rsidRDefault="00256C35" w:rsidP="00CF4015">
            <w:pPr>
              <w:spacing w:before="60" w:after="60"/>
              <w:ind w:left="29"/>
            </w:pPr>
            <w:r>
              <w:t>c) la notification aux propriétaires ou exploitants d'une installation souterraine inscrite de tout projet de construction ou de perturbation du sol qui pourrait endommager l'installation.</w:t>
            </w:r>
          </w:p>
        </w:tc>
        <w:tc>
          <w:tcPr>
            <w:tcW w:w="5990" w:type="dxa"/>
            <w:tcBorders>
              <w:bottom w:val="nil"/>
            </w:tcBorders>
            <w:shd w:val="clear" w:color="auto" w:fill="auto"/>
          </w:tcPr>
          <w:p w:rsidR="00256C35" w:rsidRPr="00256C35" w:rsidRDefault="00256C35" w:rsidP="00256C35">
            <w:pPr>
              <w:autoSpaceDE w:val="0"/>
              <w:autoSpaceDN w:val="0"/>
              <w:adjustRightInd w:val="0"/>
              <w:rPr>
                <w:rFonts w:asciiTheme="minorHAnsi" w:hAnsiTheme="minorHAnsi" w:cs="Tahoma"/>
                <w:b/>
                <w:sz w:val="22"/>
                <w:szCs w:val="22"/>
              </w:rPr>
            </w:pPr>
            <w:r>
              <w:rPr>
                <w:rFonts w:asciiTheme="minorHAnsi" w:hAnsiTheme="minorHAnsi"/>
                <w:b/>
                <w:sz w:val="22"/>
              </w:rPr>
              <w:t>Enbridge</w:t>
            </w:r>
          </w:p>
        </w:tc>
        <w:tc>
          <w:tcPr>
            <w:tcW w:w="5990" w:type="dxa"/>
            <w:tcBorders>
              <w:bottom w:val="nil"/>
            </w:tcBorders>
            <w:shd w:val="clear" w:color="auto" w:fill="auto"/>
          </w:tcPr>
          <w:p w:rsidR="00256C35" w:rsidRPr="00F75E30" w:rsidRDefault="00256C35" w:rsidP="007A7726">
            <w:pPr>
              <w:autoSpaceDE w:val="0"/>
              <w:autoSpaceDN w:val="0"/>
              <w:adjustRightInd w:val="0"/>
              <w:rPr>
                <w:rFonts w:asciiTheme="minorHAnsi" w:hAnsiTheme="minorHAnsi" w:cs="Tahoma"/>
                <w:sz w:val="22"/>
                <w:szCs w:val="22"/>
              </w:rPr>
            </w:pPr>
          </w:p>
        </w:tc>
      </w:tr>
      <w:tr w:rsidR="00256C35" w:rsidTr="00256C35">
        <w:trPr>
          <w:trHeight w:val="2791"/>
          <w:jc w:val="center"/>
        </w:trPr>
        <w:tc>
          <w:tcPr>
            <w:tcW w:w="5990" w:type="dxa"/>
            <w:vMerge/>
            <w:shd w:val="clear" w:color="auto" w:fill="auto"/>
          </w:tcPr>
          <w:p w:rsidR="00256C35" w:rsidRPr="00510A03" w:rsidRDefault="00256C35" w:rsidP="007612D2">
            <w:pPr>
              <w:rPr>
                <w:rFonts w:eastAsia="Times New Roman" w:cs="Arial"/>
                <w:b/>
              </w:rPr>
            </w:pPr>
          </w:p>
        </w:tc>
        <w:tc>
          <w:tcPr>
            <w:tcW w:w="5990" w:type="dxa"/>
            <w:tcBorders>
              <w:top w:val="nil"/>
            </w:tcBorders>
            <w:shd w:val="clear" w:color="auto" w:fill="auto"/>
          </w:tcPr>
          <w:p w:rsidR="00256C35" w:rsidRPr="00256C35" w:rsidRDefault="00256C35" w:rsidP="00256C35">
            <w:pPr>
              <w:autoSpaceDE w:val="0"/>
              <w:autoSpaceDN w:val="0"/>
              <w:adjustRightInd w:val="0"/>
              <w:spacing w:after="120"/>
              <w:rPr>
                <w:rFonts w:asciiTheme="minorHAnsi" w:hAnsiTheme="minorHAnsi" w:cs="Tahoma"/>
                <w:sz w:val="22"/>
                <w:szCs w:val="22"/>
              </w:rPr>
            </w:pPr>
            <w:r>
              <w:rPr>
                <w:rFonts w:asciiTheme="minorHAnsi" w:hAnsiTheme="minorHAnsi"/>
                <w:sz w:val="22"/>
              </w:rPr>
              <w:t>Pouvons-nous confirmer que les objectifs sont assez larges et génériques afin de couvrir les centres d</w:t>
            </w:r>
            <w:r w:rsidR="00383D87">
              <w:rPr>
                <w:rFonts w:asciiTheme="minorHAnsi" w:hAnsiTheme="minorHAnsi"/>
                <w:sz w:val="22"/>
              </w:rPr>
              <w:t>e notification actuels et futurs </w:t>
            </w:r>
            <w:r>
              <w:rPr>
                <w:rFonts w:asciiTheme="minorHAnsi" w:hAnsiTheme="minorHAnsi"/>
                <w:sz w:val="22"/>
              </w:rPr>
              <w:t>? Même commentaire en ce qui concerne le terme « l'</w:t>
            </w:r>
            <w:r>
              <w:rPr>
                <w:i/>
              </w:rPr>
              <w:t>organisation de prévention des dommages</w:t>
            </w:r>
            <w:r>
              <w:rPr>
                <w:rFonts w:asciiTheme="minorHAnsi" w:hAnsiTheme="minorHAnsi"/>
                <w:sz w:val="22"/>
              </w:rPr>
              <w:t xml:space="preserve"> » mentionné ci-dessus. Les objectifs des entités sans capital-actions ou celles prévues par la loi peuvent être limités; nous voulons nous assurer d'inclure les bonnes entités. </w:t>
            </w:r>
          </w:p>
        </w:tc>
        <w:tc>
          <w:tcPr>
            <w:tcW w:w="5990" w:type="dxa"/>
            <w:tcBorders>
              <w:top w:val="nil"/>
            </w:tcBorders>
            <w:shd w:val="clear" w:color="auto" w:fill="auto"/>
          </w:tcPr>
          <w:p w:rsidR="00256C35" w:rsidRDefault="00256C35" w:rsidP="00256C35">
            <w:pPr>
              <w:autoSpaceDE w:val="0"/>
              <w:autoSpaceDN w:val="0"/>
              <w:adjustRightInd w:val="0"/>
              <w:spacing w:after="120"/>
              <w:rPr>
                <w:rFonts w:asciiTheme="minorHAnsi" w:hAnsiTheme="minorHAnsi" w:cs="Tahoma"/>
                <w:sz w:val="22"/>
                <w:szCs w:val="22"/>
              </w:rPr>
            </w:pPr>
            <w:r>
              <w:rPr>
                <w:rFonts w:asciiTheme="minorHAnsi" w:hAnsiTheme="minorHAnsi"/>
                <w:sz w:val="22"/>
              </w:rPr>
              <w:t>L'équipe du projet de loi S-233 a choisi de maintenir la terminologie tel</w:t>
            </w:r>
            <w:r w:rsidR="00383D87">
              <w:rPr>
                <w:rFonts w:asciiTheme="minorHAnsi" w:hAnsiTheme="minorHAnsi"/>
                <w:sz w:val="22"/>
              </w:rPr>
              <w:t>le quelle</w:t>
            </w:r>
            <w:r>
              <w:rPr>
                <w:rFonts w:asciiTheme="minorHAnsi" w:hAnsiTheme="minorHAnsi"/>
                <w:sz w:val="22"/>
              </w:rPr>
              <w:t>. Le projet de loi S-233 comprend une définition du ter</w:t>
            </w:r>
            <w:r w:rsidR="00D22AFD">
              <w:rPr>
                <w:rFonts w:asciiTheme="minorHAnsi" w:hAnsiTheme="minorHAnsi"/>
                <w:sz w:val="22"/>
              </w:rPr>
              <w:t xml:space="preserve">me « centre de notification ». </w:t>
            </w:r>
            <w:r>
              <w:rPr>
                <w:rFonts w:asciiTheme="minorHAnsi" w:hAnsiTheme="minorHAnsi"/>
                <w:sz w:val="22"/>
              </w:rPr>
              <w:t xml:space="preserve">À ce titre, les organisations qui répondent au critère mentionné dans la définition de « centre de notification » seront couvertes par cette législation provinciale.  </w:t>
            </w:r>
          </w:p>
          <w:p w:rsidR="00256C35" w:rsidRDefault="00256C35" w:rsidP="00256C35">
            <w:pPr>
              <w:autoSpaceDE w:val="0"/>
              <w:autoSpaceDN w:val="0"/>
              <w:adjustRightInd w:val="0"/>
              <w:spacing w:after="120"/>
              <w:rPr>
                <w:rFonts w:asciiTheme="minorHAnsi" w:hAnsiTheme="minorHAnsi" w:cs="Tahoma"/>
                <w:sz w:val="22"/>
                <w:szCs w:val="22"/>
              </w:rPr>
            </w:pPr>
            <w:r>
              <w:rPr>
                <w:rFonts w:asciiTheme="minorHAnsi" w:hAnsiTheme="minorHAnsi"/>
                <w:sz w:val="22"/>
              </w:rPr>
              <w:t>L'équipe du projet de loi S-233 souligne que les centre</w:t>
            </w:r>
            <w:r w:rsidR="00D22AFD">
              <w:rPr>
                <w:rFonts w:asciiTheme="minorHAnsi" w:hAnsiTheme="minorHAnsi"/>
                <w:sz w:val="22"/>
              </w:rPr>
              <w:t>s de notification</w:t>
            </w:r>
            <w:r w:rsidR="00F93E27">
              <w:rPr>
                <w:rFonts w:asciiTheme="minorHAnsi" w:hAnsiTheme="minorHAnsi"/>
                <w:sz w:val="22"/>
              </w:rPr>
              <w:t xml:space="preserve"> </w:t>
            </w:r>
            <w:r>
              <w:rPr>
                <w:rFonts w:asciiTheme="minorHAnsi" w:hAnsiTheme="minorHAnsi"/>
                <w:sz w:val="22"/>
              </w:rPr>
              <w:t>sans but lucratif au Canada (provinciaux / régionaux) offrent les moyens les plus efficaces pour déclencher le processus de prévention des dommages pour ses membres. Ces derniers représentent une multitude d'infrastructures souterraines</w:t>
            </w:r>
            <w:r w:rsidR="00F93E27">
              <w:rPr>
                <w:rFonts w:asciiTheme="minorHAnsi" w:hAnsiTheme="minorHAnsi"/>
                <w:sz w:val="22"/>
              </w:rPr>
              <w:t xml:space="preserve">, </w:t>
            </w:r>
            <w:r>
              <w:rPr>
                <w:rFonts w:asciiTheme="minorHAnsi" w:hAnsiTheme="minorHAnsi"/>
                <w:sz w:val="22"/>
              </w:rPr>
              <w:t>d</w:t>
            </w:r>
            <w:r w:rsidR="00D22AFD">
              <w:rPr>
                <w:rFonts w:asciiTheme="minorHAnsi" w:hAnsiTheme="minorHAnsi"/>
                <w:sz w:val="22"/>
              </w:rPr>
              <w:t>ont d</w:t>
            </w:r>
            <w:r>
              <w:rPr>
                <w:rFonts w:asciiTheme="minorHAnsi" w:hAnsiTheme="minorHAnsi"/>
                <w:sz w:val="22"/>
              </w:rPr>
              <w:t>e pipelines de transmission et de distribution</w:t>
            </w:r>
            <w:r w:rsidR="00F93E27">
              <w:rPr>
                <w:rFonts w:asciiTheme="minorHAnsi" w:hAnsiTheme="minorHAnsi"/>
                <w:sz w:val="22"/>
              </w:rPr>
              <w:t xml:space="preserve">, </w:t>
            </w:r>
            <w:r w:rsidR="00D22AFD">
              <w:rPr>
                <w:rFonts w:asciiTheme="minorHAnsi" w:hAnsiTheme="minorHAnsi"/>
                <w:sz w:val="22"/>
              </w:rPr>
              <w:t>des</w:t>
            </w:r>
            <w:r>
              <w:rPr>
                <w:rFonts w:asciiTheme="minorHAnsi" w:hAnsiTheme="minorHAnsi"/>
                <w:sz w:val="22"/>
              </w:rPr>
              <w:t xml:space="preserve"> services d'aqueduc, d'égouts, de télécommunications, de câbles et d'électricité. </w:t>
            </w:r>
          </w:p>
          <w:p w:rsidR="00256C35" w:rsidRDefault="00256C35" w:rsidP="00256C35">
            <w:pPr>
              <w:autoSpaceDE w:val="0"/>
              <w:autoSpaceDN w:val="0"/>
              <w:adjustRightInd w:val="0"/>
              <w:spacing w:after="120"/>
              <w:rPr>
                <w:rFonts w:asciiTheme="minorHAnsi" w:hAnsiTheme="minorHAnsi" w:cs="Tahoma"/>
                <w:sz w:val="22"/>
                <w:szCs w:val="22"/>
              </w:rPr>
            </w:pPr>
            <w:r>
              <w:rPr>
                <w:rFonts w:asciiTheme="minorHAnsi" w:hAnsiTheme="minorHAnsi"/>
                <w:sz w:val="22"/>
              </w:rPr>
              <w:t>Il importe de noter que l'Assemblée législative de l'Ontario mentionne expressément que l'Ontario One Call est une organisation sans but</w:t>
            </w:r>
            <w:r w:rsidR="00D22AFD">
              <w:rPr>
                <w:rFonts w:asciiTheme="minorHAnsi" w:hAnsiTheme="minorHAnsi"/>
                <w:sz w:val="22"/>
              </w:rPr>
              <w:t xml:space="preserve"> lucratif [voir le paragraphe 3</w:t>
            </w:r>
            <w:r>
              <w:rPr>
                <w:rFonts w:asciiTheme="minorHAnsi" w:hAnsiTheme="minorHAnsi"/>
                <w:sz w:val="22"/>
              </w:rPr>
              <w:t xml:space="preserve">(2) de la </w:t>
            </w:r>
            <w:r>
              <w:rPr>
                <w:rFonts w:asciiTheme="minorHAnsi" w:hAnsiTheme="minorHAnsi"/>
                <w:i/>
                <w:sz w:val="22"/>
              </w:rPr>
              <w:t>Loi sur un système d’information sur les infrastructures souterraines en Ontario</w:t>
            </w:r>
            <w:r>
              <w:rPr>
                <w:rFonts w:asciiTheme="minorHAnsi" w:hAnsiTheme="minorHAnsi"/>
                <w:sz w:val="22"/>
              </w:rPr>
              <w:t>]</w:t>
            </w:r>
            <w:r>
              <w:rPr>
                <w:rFonts w:asciiTheme="minorHAnsi" w:hAnsiTheme="minorHAnsi"/>
                <w:i/>
                <w:sz w:val="22"/>
              </w:rPr>
              <w:t>.</w:t>
            </w:r>
            <w:r>
              <w:rPr>
                <w:rFonts w:asciiTheme="minorHAnsi" w:hAnsiTheme="minorHAnsi"/>
                <w:sz w:val="22"/>
              </w:rPr>
              <w:t xml:space="preserve"> </w:t>
            </w:r>
          </w:p>
          <w:p w:rsidR="00256C35" w:rsidRDefault="00256C35" w:rsidP="00256C35">
            <w:pPr>
              <w:autoSpaceDE w:val="0"/>
              <w:autoSpaceDN w:val="0"/>
              <w:adjustRightInd w:val="0"/>
              <w:spacing w:after="120"/>
              <w:rPr>
                <w:rFonts w:asciiTheme="minorHAnsi" w:hAnsiTheme="minorHAnsi" w:cs="Tahoma"/>
                <w:sz w:val="22"/>
                <w:szCs w:val="22"/>
              </w:rPr>
            </w:pPr>
            <w:r>
              <w:rPr>
                <w:rFonts w:asciiTheme="minorHAnsi" w:hAnsiTheme="minorHAnsi"/>
                <w:sz w:val="22"/>
              </w:rPr>
              <w:t>L'équipe du projet de loi S-233 pourrait envisager d'inclure une disposition afin de pe</w:t>
            </w:r>
            <w:r w:rsidR="00D22AFD">
              <w:rPr>
                <w:rFonts w:asciiTheme="minorHAnsi" w:hAnsiTheme="minorHAnsi"/>
                <w:sz w:val="22"/>
              </w:rPr>
              <w:t>rmettre au ministre de déterminer quels sont</w:t>
            </w:r>
            <w:r>
              <w:rPr>
                <w:rFonts w:asciiTheme="minorHAnsi" w:hAnsiTheme="minorHAnsi"/>
                <w:sz w:val="22"/>
              </w:rPr>
              <w:t xml:space="preserve"> les centres de notification qui sont touchés par cette loi.</w:t>
            </w:r>
          </w:p>
        </w:tc>
      </w:tr>
      <w:tr w:rsidR="00256C35" w:rsidTr="00590A42">
        <w:trPr>
          <w:jc w:val="center"/>
        </w:trPr>
        <w:tc>
          <w:tcPr>
            <w:tcW w:w="5990" w:type="dxa"/>
            <w:shd w:val="clear" w:color="auto" w:fill="auto"/>
          </w:tcPr>
          <w:p w:rsidR="00256C35" w:rsidRPr="00BC0C05" w:rsidRDefault="00256C35" w:rsidP="007612D2">
            <w:pPr>
              <w:spacing w:before="60" w:after="60"/>
              <w:rPr>
                <w:rFonts w:eastAsia="Times New Roman" w:cs="Arial"/>
              </w:rPr>
            </w:pPr>
            <w:r>
              <w:rPr>
                <w:b/>
              </w:rPr>
              <w:t>“owner or operator of underground infrastructure”</w:t>
            </w:r>
            <w:r>
              <w:br/>
              <w:t>« </w:t>
            </w:r>
            <w:r>
              <w:rPr>
                <w:i/>
              </w:rPr>
              <w:t>propriétaire ou exploitant d’une installation souterraine</w:t>
            </w:r>
            <w:r>
              <w:t> »</w:t>
            </w:r>
          </w:p>
          <w:p w:rsidR="00256C35" w:rsidRPr="007612D2" w:rsidRDefault="00256C35" w:rsidP="007612D2">
            <w:pPr>
              <w:spacing w:before="60" w:after="60"/>
              <w:rPr>
                <w:rFonts w:eastAsia="Times New Roman" w:cs="Arial"/>
              </w:rPr>
            </w:pPr>
            <w:r>
              <w:t>« </w:t>
            </w:r>
            <w:r>
              <w:rPr>
                <w:b/>
              </w:rPr>
              <w:t>propriétaire ou exploitant d’une installation souterraine</w:t>
            </w:r>
            <w:r>
              <w:t> » Personne ou entité ou tout regroupement de celles-ci qui possède une installation souterraine ou qui entreprend ou contrôle une ou plusieurs des activités liées à la construction, à l’aménagement, à l’exploitation, à l’entretien ou à l’enlèvement d’une installation souterraine.</w:t>
            </w:r>
          </w:p>
        </w:tc>
        <w:tc>
          <w:tcPr>
            <w:tcW w:w="5990" w:type="dxa"/>
            <w:shd w:val="clear" w:color="auto" w:fill="auto"/>
          </w:tcPr>
          <w:p w:rsidR="00256C35" w:rsidRPr="00F75E30" w:rsidRDefault="00256C35" w:rsidP="007612D2">
            <w:pPr>
              <w:spacing w:before="60" w:after="60"/>
              <w:rPr>
                <w:rFonts w:asciiTheme="minorHAnsi" w:hAnsiTheme="minorHAnsi"/>
                <w:sz w:val="22"/>
                <w:szCs w:val="22"/>
              </w:rPr>
            </w:pPr>
          </w:p>
        </w:tc>
        <w:tc>
          <w:tcPr>
            <w:tcW w:w="5990" w:type="dxa"/>
            <w:shd w:val="clear" w:color="auto" w:fill="auto"/>
          </w:tcPr>
          <w:p w:rsidR="00256C35" w:rsidRPr="00F75E30" w:rsidRDefault="00256C35" w:rsidP="007612D2">
            <w:pPr>
              <w:rPr>
                <w:rFonts w:asciiTheme="minorHAnsi" w:hAnsiTheme="minorHAnsi"/>
                <w:sz w:val="22"/>
                <w:szCs w:val="22"/>
              </w:rPr>
            </w:pPr>
          </w:p>
        </w:tc>
      </w:tr>
      <w:tr w:rsidR="00256C35" w:rsidTr="00590A42">
        <w:trPr>
          <w:jc w:val="center"/>
        </w:trPr>
        <w:tc>
          <w:tcPr>
            <w:tcW w:w="5990" w:type="dxa"/>
            <w:shd w:val="clear" w:color="auto" w:fill="auto"/>
          </w:tcPr>
          <w:p w:rsidR="00256C35" w:rsidRPr="00BC0C05" w:rsidRDefault="00256C35" w:rsidP="007612D2">
            <w:pPr>
              <w:spacing w:before="60" w:after="60"/>
              <w:rPr>
                <w:rFonts w:eastAsia="Times New Roman" w:cs="Arial"/>
              </w:rPr>
            </w:pPr>
            <w:r>
              <w:rPr>
                <w:b/>
              </w:rPr>
              <w:t>“owner or operator of underground infrastructure”</w:t>
            </w:r>
            <w:r>
              <w:br/>
              <w:t>« </w:t>
            </w:r>
            <w:r>
              <w:rPr>
                <w:i/>
              </w:rPr>
              <w:t>propriétaire ou exploitant d’une installation souterraine</w:t>
            </w:r>
            <w:r>
              <w:t xml:space="preserve"> inscrite »</w:t>
            </w:r>
          </w:p>
          <w:p w:rsidR="00256C35" w:rsidRDefault="00256C35" w:rsidP="007612D2">
            <w:pPr>
              <w:spacing w:before="60" w:after="60"/>
            </w:pPr>
            <w:r>
              <w:t>« </w:t>
            </w:r>
            <w:r>
              <w:rPr>
                <w:b/>
              </w:rPr>
              <w:t>propriétaire ou exploitant d’une installation souterraine inscrite</w:t>
            </w:r>
            <w:r>
              <w:t> » Propriétaire ou exploitant d’une installation souterraine inscrite à un centre de notification.</w:t>
            </w:r>
          </w:p>
        </w:tc>
        <w:tc>
          <w:tcPr>
            <w:tcW w:w="5990" w:type="dxa"/>
            <w:shd w:val="clear" w:color="auto" w:fill="auto"/>
          </w:tcPr>
          <w:p w:rsidR="00256C35" w:rsidRPr="00F75E30" w:rsidRDefault="00256C35" w:rsidP="007612D2">
            <w:pPr>
              <w:spacing w:before="60" w:after="60"/>
              <w:rPr>
                <w:rFonts w:asciiTheme="minorHAnsi" w:hAnsiTheme="minorHAnsi"/>
                <w:sz w:val="22"/>
                <w:szCs w:val="22"/>
              </w:rPr>
            </w:pPr>
          </w:p>
        </w:tc>
        <w:tc>
          <w:tcPr>
            <w:tcW w:w="5990" w:type="dxa"/>
            <w:shd w:val="clear" w:color="auto" w:fill="auto"/>
          </w:tcPr>
          <w:p w:rsidR="00256C35" w:rsidRPr="00F75E30" w:rsidRDefault="00256C35" w:rsidP="007612D2">
            <w:pPr>
              <w:rPr>
                <w:rFonts w:asciiTheme="minorHAnsi" w:hAnsiTheme="minorHAnsi"/>
                <w:sz w:val="22"/>
                <w:szCs w:val="22"/>
              </w:rPr>
            </w:pPr>
          </w:p>
        </w:tc>
      </w:tr>
      <w:tr w:rsidR="00256C35" w:rsidTr="00590A42">
        <w:trPr>
          <w:jc w:val="center"/>
        </w:trPr>
        <w:tc>
          <w:tcPr>
            <w:tcW w:w="5990" w:type="dxa"/>
            <w:shd w:val="clear" w:color="auto" w:fill="auto"/>
          </w:tcPr>
          <w:p w:rsidR="00256C35" w:rsidRPr="00BC0C05" w:rsidRDefault="00256C35" w:rsidP="007612D2">
            <w:pPr>
              <w:spacing w:before="60" w:after="60"/>
              <w:rPr>
                <w:rFonts w:eastAsia="Times New Roman" w:cs="Arial"/>
              </w:rPr>
            </w:pPr>
            <w:r>
              <w:rPr>
                <w:b/>
              </w:rPr>
              <w:t>“provincial legislation”</w:t>
            </w:r>
            <w:r>
              <w:br/>
              <w:t>« </w:t>
            </w:r>
            <w:r>
              <w:rPr>
                <w:i/>
              </w:rPr>
              <w:t>législation provinciale</w:t>
            </w:r>
            <w:r>
              <w:t> »</w:t>
            </w:r>
          </w:p>
          <w:p w:rsidR="00256C35" w:rsidRPr="007612D2" w:rsidRDefault="00256C35" w:rsidP="007612D2">
            <w:pPr>
              <w:spacing w:before="60" w:after="60"/>
              <w:rPr>
                <w:rFonts w:eastAsia="Times New Roman" w:cs="Arial"/>
              </w:rPr>
            </w:pPr>
            <w:r>
              <w:t xml:space="preserve"> « </w:t>
            </w:r>
            <w:r>
              <w:rPr>
                <w:b/>
              </w:rPr>
              <w:t>législation provinciale</w:t>
            </w:r>
            <w:r>
              <w:t> » Loi d'une province qui crée un régime de notification sur les infrastructures souterraines, ainsi que tout règlement, règle ou instrument similaire pris en vertu de celle-ci.</w:t>
            </w:r>
          </w:p>
        </w:tc>
        <w:tc>
          <w:tcPr>
            <w:tcW w:w="5990" w:type="dxa"/>
            <w:shd w:val="clear" w:color="auto" w:fill="auto"/>
          </w:tcPr>
          <w:p w:rsidR="00256C35" w:rsidRPr="00F75E30" w:rsidRDefault="00256C35" w:rsidP="007612D2">
            <w:pPr>
              <w:spacing w:before="60" w:after="60"/>
              <w:rPr>
                <w:rFonts w:asciiTheme="minorHAnsi" w:hAnsiTheme="minorHAnsi"/>
                <w:sz w:val="22"/>
                <w:szCs w:val="22"/>
              </w:rPr>
            </w:pPr>
          </w:p>
        </w:tc>
        <w:tc>
          <w:tcPr>
            <w:tcW w:w="5990" w:type="dxa"/>
            <w:shd w:val="clear" w:color="auto" w:fill="auto"/>
          </w:tcPr>
          <w:p w:rsidR="00256C35" w:rsidRPr="00F75E30" w:rsidRDefault="00256C35" w:rsidP="007612D2">
            <w:pPr>
              <w:rPr>
                <w:rFonts w:asciiTheme="minorHAnsi" w:hAnsiTheme="minorHAnsi"/>
                <w:sz w:val="22"/>
                <w:szCs w:val="22"/>
              </w:rPr>
            </w:pPr>
          </w:p>
        </w:tc>
      </w:tr>
      <w:tr w:rsidR="00256C35" w:rsidTr="00590A42">
        <w:trPr>
          <w:jc w:val="center"/>
        </w:trPr>
        <w:tc>
          <w:tcPr>
            <w:tcW w:w="5990" w:type="dxa"/>
            <w:shd w:val="clear" w:color="auto" w:fill="auto"/>
          </w:tcPr>
          <w:p w:rsidR="00256C35" w:rsidRPr="00BC0C05" w:rsidRDefault="00256C35" w:rsidP="007612D2">
            <w:pPr>
              <w:spacing w:before="60" w:after="60"/>
              <w:rPr>
                <w:rFonts w:eastAsia="Times New Roman" w:cs="Arial"/>
              </w:rPr>
            </w:pPr>
            <w:r>
              <w:rPr>
                <w:b/>
              </w:rPr>
              <w:t>“underground infrastructure”</w:t>
            </w:r>
            <w:r>
              <w:br/>
              <w:t>«</w:t>
            </w:r>
            <w:r>
              <w:rPr>
                <w:i/>
              </w:rPr>
              <w:t> infrastructure souterraine</w:t>
            </w:r>
            <w:r>
              <w:t> »</w:t>
            </w:r>
          </w:p>
          <w:p w:rsidR="00256C35" w:rsidRDefault="00256C35" w:rsidP="007612D2">
            <w:pPr>
              <w:spacing w:before="60" w:after="60"/>
            </w:pPr>
            <w:r>
              <w:t>« </w:t>
            </w:r>
            <w:r>
              <w:rPr>
                <w:b/>
              </w:rPr>
              <w:t>infrastructure souterraine</w:t>
            </w:r>
            <w:r>
              <w:t> » S'entend d'un câble, d'une conduite, d'un équipement, d'un tuyau ou d'une voûte enfouis dans le sol, ainsi que des ouvrages ou autres immeubles, meubles ou biens réels ou personnels connexes.</w:t>
            </w:r>
          </w:p>
        </w:tc>
        <w:tc>
          <w:tcPr>
            <w:tcW w:w="5990" w:type="dxa"/>
            <w:shd w:val="clear" w:color="auto" w:fill="auto"/>
          </w:tcPr>
          <w:p w:rsidR="00256C35" w:rsidRPr="00F75E30" w:rsidRDefault="00256C35" w:rsidP="007612D2">
            <w:pPr>
              <w:spacing w:before="60" w:after="60"/>
              <w:rPr>
                <w:rFonts w:asciiTheme="minorHAnsi" w:hAnsiTheme="minorHAnsi"/>
                <w:sz w:val="22"/>
                <w:szCs w:val="22"/>
              </w:rPr>
            </w:pPr>
          </w:p>
        </w:tc>
        <w:tc>
          <w:tcPr>
            <w:tcW w:w="5990" w:type="dxa"/>
            <w:shd w:val="clear" w:color="auto" w:fill="auto"/>
          </w:tcPr>
          <w:p w:rsidR="00256C35" w:rsidRPr="00F75E30" w:rsidRDefault="00256C35" w:rsidP="007612D2">
            <w:pPr>
              <w:rPr>
                <w:rFonts w:asciiTheme="minorHAnsi" w:hAnsiTheme="minorHAnsi"/>
                <w:sz w:val="22"/>
                <w:szCs w:val="22"/>
              </w:rPr>
            </w:pPr>
          </w:p>
        </w:tc>
      </w:tr>
      <w:tr w:rsidR="00256C35" w:rsidTr="00256C35">
        <w:trPr>
          <w:jc w:val="center"/>
        </w:trPr>
        <w:tc>
          <w:tcPr>
            <w:tcW w:w="5990" w:type="dxa"/>
            <w:shd w:val="clear" w:color="auto" w:fill="auto"/>
          </w:tcPr>
          <w:p w:rsidR="00256C35" w:rsidRPr="00510A03" w:rsidRDefault="00256C35" w:rsidP="007612D2">
            <w:pPr>
              <w:spacing w:before="60" w:after="60"/>
              <w:rPr>
                <w:rFonts w:eastAsia="Times New Roman" w:cs="Arial"/>
                <w:b/>
              </w:rPr>
            </w:pPr>
            <w:r>
              <w:rPr>
                <w:b/>
              </w:rPr>
              <w:t>DÉSIGNATION</w:t>
            </w:r>
          </w:p>
          <w:p w:rsidR="00256C35" w:rsidRPr="007612D2" w:rsidRDefault="00256C35" w:rsidP="007612D2">
            <w:pPr>
              <w:spacing w:before="60" w:after="60"/>
              <w:rPr>
                <w:rFonts w:eastAsia="Times New Roman" w:cs="Arial"/>
              </w:rPr>
            </w:pPr>
            <w:r>
              <w:t>Désignation du ministre</w:t>
            </w:r>
          </w:p>
          <w:p w:rsidR="00256C35" w:rsidRPr="00E9667B" w:rsidRDefault="00256C35" w:rsidP="00CF4015">
            <w:pPr>
              <w:spacing w:before="60" w:after="60"/>
              <w:ind w:left="389" w:hanging="360"/>
              <w:rPr>
                <w:rFonts w:eastAsia="Times New Roman" w:cs="Arial"/>
              </w:rPr>
            </w:pPr>
            <w:r>
              <w:rPr>
                <w:b/>
              </w:rPr>
              <w:t>3.</w:t>
            </w:r>
            <w:r>
              <w:t xml:space="preserve">    Le gouverneur en conseil peut, par décret, désigner le ministre fédéral visé par le terme « ministre » figurant dans la présente loi.</w:t>
            </w:r>
          </w:p>
        </w:tc>
        <w:tc>
          <w:tcPr>
            <w:tcW w:w="5990" w:type="dxa"/>
            <w:tcBorders>
              <w:bottom w:val="double" w:sz="4" w:space="0" w:color="auto"/>
            </w:tcBorders>
            <w:shd w:val="clear" w:color="auto" w:fill="auto"/>
          </w:tcPr>
          <w:p w:rsidR="00256C35" w:rsidRPr="00F75E30" w:rsidRDefault="00256C35" w:rsidP="007612D2">
            <w:pPr>
              <w:spacing w:before="60" w:after="60"/>
              <w:rPr>
                <w:rFonts w:asciiTheme="minorHAnsi" w:hAnsiTheme="minorHAnsi"/>
                <w:sz w:val="22"/>
                <w:szCs w:val="22"/>
              </w:rPr>
            </w:pPr>
          </w:p>
        </w:tc>
        <w:tc>
          <w:tcPr>
            <w:tcW w:w="5990" w:type="dxa"/>
            <w:tcBorders>
              <w:bottom w:val="double" w:sz="4" w:space="0" w:color="auto"/>
            </w:tcBorders>
            <w:shd w:val="clear" w:color="auto" w:fill="auto"/>
          </w:tcPr>
          <w:p w:rsidR="00256C35" w:rsidRPr="00F75E30" w:rsidRDefault="00256C35" w:rsidP="007612D2">
            <w:pPr>
              <w:rPr>
                <w:rFonts w:asciiTheme="minorHAnsi" w:hAnsiTheme="minorHAnsi"/>
                <w:sz w:val="22"/>
                <w:szCs w:val="22"/>
              </w:rPr>
            </w:pPr>
          </w:p>
        </w:tc>
      </w:tr>
      <w:tr w:rsidR="00256C35" w:rsidTr="00256C35">
        <w:trPr>
          <w:trHeight w:val="354"/>
          <w:jc w:val="center"/>
        </w:trPr>
        <w:tc>
          <w:tcPr>
            <w:tcW w:w="5990" w:type="dxa"/>
            <w:vMerge w:val="restart"/>
            <w:shd w:val="clear" w:color="auto" w:fill="auto"/>
          </w:tcPr>
          <w:p w:rsidR="00256C35" w:rsidRPr="00510A03" w:rsidRDefault="00256C35" w:rsidP="00332D7B">
            <w:pPr>
              <w:rPr>
                <w:rFonts w:eastAsia="Times New Roman" w:cs="Arial"/>
                <w:b/>
              </w:rPr>
            </w:pPr>
            <w:r>
              <w:rPr>
                <w:b/>
              </w:rPr>
              <w:t xml:space="preserve">CHAMP D'APPLICATION </w:t>
            </w:r>
          </w:p>
          <w:p w:rsidR="00256C35" w:rsidRPr="00332D7B" w:rsidRDefault="00256C35" w:rsidP="00332D7B">
            <w:pPr>
              <w:rPr>
                <w:rFonts w:eastAsia="Times New Roman" w:cs="Arial"/>
              </w:rPr>
            </w:pPr>
            <w:r>
              <w:t>Application</w:t>
            </w:r>
          </w:p>
          <w:p w:rsidR="00256C35" w:rsidRDefault="00256C35" w:rsidP="00CF4015">
            <w:pPr>
              <w:spacing w:before="60" w:after="60"/>
              <w:ind w:left="389" w:hanging="360"/>
              <w:rPr>
                <w:rFonts w:eastAsia="Times New Roman" w:cs="Arial"/>
              </w:rPr>
            </w:pPr>
            <w:r>
              <w:rPr>
                <w:b/>
              </w:rPr>
              <w:t>4.</w:t>
            </w:r>
            <w:r>
              <w:t xml:space="preserve">   Sont exclues de l’application de la présente loi les perturbations du sol qui occasionnent un déplacement de sol inférieur à 30 centimètres au-dessous du niveau initial du sol et qui ne réduisent pas le remblayage total au-dessus d'une infrastructure souterraine.</w:t>
            </w:r>
          </w:p>
          <w:p w:rsidR="00256C35" w:rsidRDefault="00256C35" w:rsidP="00CF4015">
            <w:pPr>
              <w:spacing w:before="60" w:after="60"/>
              <w:ind w:left="389" w:hanging="360"/>
              <w:rPr>
                <w:rFonts w:eastAsia="Times New Roman" w:cs="Arial"/>
              </w:rPr>
            </w:pPr>
          </w:p>
          <w:p w:rsidR="00256C35" w:rsidRPr="00E9667B" w:rsidRDefault="00256C35" w:rsidP="00CF4015">
            <w:pPr>
              <w:spacing w:before="60" w:after="60"/>
              <w:ind w:left="389" w:hanging="360"/>
              <w:rPr>
                <w:rFonts w:eastAsia="Times New Roman" w:cs="Arial"/>
              </w:rPr>
            </w:pPr>
          </w:p>
        </w:tc>
        <w:tc>
          <w:tcPr>
            <w:tcW w:w="5990" w:type="dxa"/>
            <w:tcBorders>
              <w:bottom w:val="nil"/>
            </w:tcBorders>
            <w:shd w:val="clear" w:color="auto" w:fill="auto"/>
          </w:tcPr>
          <w:p w:rsidR="00256C35" w:rsidRPr="00256C35" w:rsidRDefault="00256C35" w:rsidP="00A96C96">
            <w:pPr>
              <w:autoSpaceDE w:val="0"/>
              <w:autoSpaceDN w:val="0"/>
              <w:adjustRightInd w:val="0"/>
              <w:rPr>
                <w:rFonts w:asciiTheme="minorHAnsi" w:hAnsiTheme="minorHAnsi" w:cs="Tahoma"/>
                <w:b/>
                <w:sz w:val="22"/>
                <w:szCs w:val="22"/>
              </w:rPr>
            </w:pPr>
            <w:r>
              <w:rPr>
                <w:rFonts w:asciiTheme="minorHAnsi" w:hAnsiTheme="minorHAnsi"/>
                <w:b/>
                <w:sz w:val="22"/>
              </w:rPr>
              <w:t>Association canadienne du gaz</w:t>
            </w:r>
          </w:p>
        </w:tc>
        <w:tc>
          <w:tcPr>
            <w:tcW w:w="5990" w:type="dxa"/>
            <w:tcBorders>
              <w:bottom w:val="nil"/>
            </w:tcBorders>
            <w:shd w:val="clear" w:color="auto" w:fill="auto"/>
          </w:tcPr>
          <w:p w:rsidR="00256C35" w:rsidRPr="004A76C3" w:rsidRDefault="00256C35" w:rsidP="00F721F6">
            <w:pPr>
              <w:autoSpaceDE w:val="0"/>
              <w:autoSpaceDN w:val="0"/>
              <w:adjustRightInd w:val="0"/>
              <w:rPr>
                <w:rFonts w:asciiTheme="minorHAnsi" w:hAnsiTheme="minorHAnsi" w:cs="Tahoma"/>
                <w:sz w:val="22"/>
                <w:szCs w:val="22"/>
              </w:rPr>
            </w:pPr>
          </w:p>
        </w:tc>
      </w:tr>
      <w:tr w:rsidR="00256C35" w:rsidTr="00256C35">
        <w:trPr>
          <w:trHeight w:val="729"/>
          <w:jc w:val="center"/>
        </w:trPr>
        <w:tc>
          <w:tcPr>
            <w:tcW w:w="5990" w:type="dxa"/>
            <w:vMerge/>
            <w:shd w:val="clear" w:color="auto" w:fill="auto"/>
          </w:tcPr>
          <w:p w:rsidR="00256C35" w:rsidRPr="00510A03" w:rsidRDefault="00256C35" w:rsidP="00332D7B">
            <w:pPr>
              <w:rPr>
                <w:rFonts w:eastAsia="Times New Roman" w:cs="Arial"/>
                <w:b/>
              </w:rPr>
            </w:pPr>
          </w:p>
        </w:tc>
        <w:tc>
          <w:tcPr>
            <w:tcW w:w="5990" w:type="dxa"/>
            <w:tcBorders>
              <w:top w:val="nil"/>
              <w:bottom w:val="double" w:sz="4" w:space="0" w:color="auto"/>
            </w:tcBorders>
            <w:shd w:val="clear" w:color="auto" w:fill="auto"/>
          </w:tcPr>
          <w:p w:rsidR="00256C35" w:rsidRPr="00F75E30" w:rsidRDefault="00256C35" w:rsidP="00256C35">
            <w:pPr>
              <w:autoSpaceDE w:val="0"/>
              <w:autoSpaceDN w:val="0"/>
              <w:adjustRightInd w:val="0"/>
              <w:spacing w:after="120"/>
              <w:rPr>
                <w:rFonts w:asciiTheme="minorHAnsi" w:hAnsiTheme="minorHAnsi" w:cs="Tahoma"/>
                <w:b/>
                <w:sz w:val="22"/>
                <w:szCs w:val="22"/>
              </w:rPr>
            </w:pPr>
            <w:r>
              <w:rPr>
                <w:rFonts w:asciiTheme="minorHAnsi" w:hAnsiTheme="minorHAnsi"/>
                <w:sz w:val="22"/>
              </w:rPr>
              <w:t>Cet énoncé suggère que quiconque procédant à une perturbation du sol saurait qu'il se trouve directement au-dessus d'une infrastructure souterraine</w:t>
            </w:r>
            <w:r w:rsidR="00D22AFD">
              <w:rPr>
                <w:rFonts w:asciiTheme="minorHAnsi" w:hAnsiTheme="minorHAnsi"/>
                <w:sz w:val="22"/>
              </w:rPr>
              <w:t>,</w:t>
            </w:r>
            <w:r>
              <w:rPr>
                <w:rFonts w:asciiTheme="minorHAnsi" w:hAnsiTheme="minorHAnsi"/>
                <w:sz w:val="22"/>
              </w:rPr>
              <w:t xml:space="preserve"> ce qui, dans la majorité des cas, est inexact. De plus, le sol se modifie après l'installation des infrastructures soute</w:t>
            </w:r>
            <w:r w:rsidR="008803C3">
              <w:rPr>
                <w:rFonts w:asciiTheme="minorHAnsi" w:hAnsiTheme="minorHAnsi"/>
                <w:sz w:val="22"/>
              </w:rPr>
              <w:t>rraines</w:t>
            </w:r>
            <w:r>
              <w:rPr>
                <w:rFonts w:asciiTheme="minorHAnsi" w:hAnsiTheme="minorHAnsi"/>
                <w:sz w:val="22"/>
              </w:rPr>
              <w:t>. Il se pourrait que la profondeur du sol soit de moins de 30 cm sans que le</w:t>
            </w:r>
            <w:r w:rsidR="008803C3">
              <w:rPr>
                <w:rFonts w:asciiTheme="minorHAnsi" w:hAnsiTheme="minorHAnsi"/>
                <w:sz w:val="22"/>
              </w:rPr>
              <w:t xml:space="preserve"> propriétaire ou l'excavateur</w:t>
            </w:r>
            <w:r>
              <w:rPr>
                <w:rFonts w:asciiTheme="minorHAnsi" w:hAnsiTheme="minorHAnsi"/>
                <w:sz w:val="22"/>
              </w:rPr>
              <w:t xml:space="preserve"> le sachent.</w:t>
            </w:r>
          </w:p>
        </w:tc>
        <w:tc>
          <w:tcPr>
            <w:tcW w:w="5990" w:type="dxa"/>
            <w:tcBorders>
              <w:top w:val="nil"/>
              <w:bottom w:val="double" w:sz="4" w:space="0" w:color="auto"/>
            </w:tcBorders>
            <w:shd w:val="clear" w:color="auto" w:fill="auto"/>
          </w:tcPr>
          <w:p w:rsidR="00256C35" w:rsidRPr="004A76C3" w:rsidRDefault="00256C35" w:rsidP="00256C35">
            <w:pPr>
              <w:autoSpaceDE w:val="0"/>
              <w:autoSpaceDN w:val="0"/>
              <w:adjustRightInd w:val="0"/>
              <w:spacing w:after="120"/>
              <w:rPr>
                <w:rFonts w:asciiTheme="minorHAnsi" w:hAnsiTheme="minorHAnsi" w:cs="Tahoma"/>
                <w:sz w:val="22"/>
                <w:szCs w:val="22"/>
              </w:rPr>
            </w:pPr>
            <w:r>
              <w:rPr>
                <w:rFonts w:asciiTheme="minorHAnsi" w:hAnsiTheme="minorHAnsi"/>
                <w:sz w:val="22"/>
              </w:rPr>
              <w:t>L'équipe du projet de loi S-233 est en accord avec ces commentaires et désire supprimer cette section.</w:t>
            </w:r>
          </w:p>
        </w:tc>
      </w:tr>
      <w:tr w:rsidR="00256C35" w:rsidTr="00875100">
        <w:trPr>
          <w:trHeight w:val="327"/>
          <w:jc w:val="center"/>
        </w:trPr>
        <w:tc>
          <w:tcPr>
            <w:tcW w:w="5990" w:type="dxa"/>
            <w:vMerge/>
            <w:shd w:val="clear" w:color="auto" w:fill="auto"/>
          </w:tcPr>
          <w:p w:rsidR="00256C35" w:rsidRPr="00E9667B" w:rsidRDefault="00256C35" w:rsidP="00332D7B">
            <w:pPr>
              <w:rPr>
                <w:rFonts w:eastAsia="Times New Roman" w:cs="Arial"/>
              </w:rPr>
            </w:pPr>
          </w:p>
        </w:tc>
        <w:tc>
          <w:tcPr>
            <w:tcW w:w="5990" w:type="dxa"/>
            <w:tcBorders>
              <w:bottom w:val="nil"/>
            </w:tcBorders>
            <w:shd w:val="clear" w:color="auto" w:fill="auto"/>
          </w:tcPr>
          <w:p w:rsidR="00256C35" w:rsidRPr="00875100" w:rsidRDefault="00256C35" w:rsidP="00875100">
            <w:pPr>
              <w:spacing w:before="60" w:after="60"/>
              <w:rPr>
                <w:rFonts w:asciiTheme="minorHAnsi" w:hAnsiTheme="minorHAnsi" w:cs="Tahoma"/>
                <w:b/>
                <w:sz w:val="22"/>
                <w:szCs w:val="22"/>
              </w:rPr>
            </w:pPr>
            <w:r>
              <w:rPr>
                <w:rFonts w:asciiTheme="minorHAnsi" w:hAnsiTheme="minorHAnsi"/>
                <w:b/>
                <w:sz w:val="22"/>
              </w:rPr>
              <w:t>Common Ground Alliance de la Saskatchewan</w:t>
            </w:r>
          </w:p>
        </w:tc>
        <w:tc>
          <w:tcPr>
            <w:tcW w:w="5990" w:type="dxa"/>
            <w:tcBorders>
              <w:bottom w:val="nil"/>
            </w:tcBorders>
            <w:shd w:val="clear" w:color="auto" w:fill="auto"/>
          </w:tcPr>
          <w:p w:rsidR="00256C35" w:rsidRPr="00F75E30" w:rsidRDefault="00256C35" w:rsidP="00A96C96">
            <w:pPr>
              <w:autoSpaceDE w:val="0"/>
              <w:autoSpaceDN w:val="0"/>
              <w:adjustRightInd w:val="0"/>
              <w:rPr>
                <w:rFonts w:asciiTheme="minorHAnsi" w:hAnsiTheme="minorHAnsi" w:cs="Tahoma"/>
                <w:sz w:val="22"/>
                <w:szCs w:val="22"/>
              </w:rPr>
            </w:pPr>
          </w:p>
        </w:tc>
      </w:tr>
      <w:tr w:rsidR="00256C35" w:rsidTr="00875100">
        <w:trPr>
          <w:trHeight w:val="924"/>
          <w:jc w:val="center"/>
        </w:trPr>
        <w:tc>
          <w:tcPr>
            <w:tcW w:w="5990" w:type="dxa"/>
            <w:vMerge/>
            <w:shd w:val="clear" w:color="auto" w:fill="auto"/>
          </w:tcPr>
          <w:p w:rsidR="00256C35" w:rsidRPr="00E9667B" w:rsidRDefault="00256C35" w:rsidP="00332D7B">
            <w:pPr>
              <w:rPr>
                <w:rFonts w:eastAsia="Times New Roman" w:cs="Arial"/>
              </w:rPr>
            </w:pPr>
          </w:p>
        </w:tc>
        <w:tc>
          <w:tcPr>
            <w:tcW w:w="5990" w:type="dxa"/>
            <w:tcBorders>
              <w:top w:val="nil"/>
              <w:bottom w:val="double" w:sz="4" w:space="0" w:color="auto"/>
            </w:tcBorders>
            <w:shd w:val="clear" w:color="auto" w:fill="auto"/>
          </w:tcPr>
          <w:p w:rsidR="00256C35" w:rsidRPr="006875F7" w:rsidRDefault="00256C35" w:rsidP="00875100">
            <w:pPr>
              <w:spacing w:after="120"/>
              <w:rPr>
                <w:rFonts w:asciiTheme="minorHAnsi" w:hAnsiTheme="minorHAnsi" w:cs="Tahoma"/>
                <w:b/>
                <w:sz w:val="22"/>
                <w:szCs w:val="22"/>
              </w:rPr>
            </w:pPr>
            <w:r>
              <w:rPr>
                <w:rFonts w:asciiTheme="minorHAnsi" w:hAnsiTheme="minorHAnsi"/>
                <w:sz w:val="22"/>
              </w:rPr>
              <w:t xml:space="preserve">Le fait de limiter cette loi aux travaux ayant lieu à une profondeur de plus de 30 cm réduirait les avantages de celle-ci. Il se pourrait que des infrastructures souterraines soient à l'intérieur de la zone décrite - soit placées délibérément à une profondeur de moins de 30 cm ou une infrastructure qui est exposée </w:t>
            </w:r>
            <w:r w:rsidR="008803C3">
              <w:rPr>
                <w:rFonts w:asciiTheme="minorHAnsi" w:hAnsiTheme="minorHAnsi"/>
                <w:sz w:val="22"/>
              </w:rPr>
              <w:t xml:space="preserve">ou près d'être exposée à cause de facteurs environnementaux ou </w:t>
            </w:r>
            <w:r>
              <w:rPr>
                <w:rFonts w:asciiTheme="minorHAnsi" w:hAnsiTheme="minorHAnsi"/>
                <w:sz w:val="22"/>
              </w:rPr>
              <w:t>d'autres facteurs.</w:t>
            </w:r>
          </w:p>
        </w:tc>
        <w:tc>
          <w:tcPr>
            <w:tcW w:w="5990" w:type="dxa"/>
            <w:tcBorders>
              <w:top w:val="nil"/>
              <w:bottom w:val="double" w:sz="4" w:space="0" w:color="auto"/>
            </w:tcBorders>
            <w:shd w:val="clear" w:color="auto" w:fill="auto"/>
          </w:tcPr>
          <w:p w:rsidR="00256C35" w:rsidRDefault="00256C35" w:rsidP="00875100">
            <w:pPr>
              <w:autoSpaceDE w:val="0"/>
              <w:autoSpaceDN w:val="0"/>
              <w:adjustRightInd w:val="0"/>
              <w:spacing w:after="120"/>
              <w:rPr>
                <w:rFonts w:asciiTheme="minorHAnsi" w:hAnsiTheme="minorHAnsi" w:cs="Tahoma"/>
                <w:sz w:val="22"/>
                <w:szCs w:val="22"/>
              </w:rPr>
            </w:pPr>
            <w:r>
              <w:rPr>
                <w:rFonts w:asciiTheme="minorHAnsi" w:hAnsiTheme="minorHAnsi"/>
                <w:sz w:val="22"/>
              </w:rPr>
              <w:t>Idem à ce qui a été écrit ci-dessus.</w:t>
            </w:r>
          </w:p>
        </w:tc>
      </w:tr>
      <w:tr w:rsidR="00256C35" w:rsidTr="00875100">
        <w:trPr>
          <w:trHeight w:val="258"/>
          <w:jc w:val="center"/>
        </w:trPr>
        <w:tc>
          <w:tcPr>
            <w:tcW w:w="5990" w:type="dxa"/>
            <w:vMerge/>
            <w:shd w:val="clear" w:color="auto" w:fill="auto"/>
          </w:tcPr>
          <w:p w:rsidR="00256C35" w:rsidRPr="00E9667B" w:rsidRDefault="00256C35" w:rsidP="004A76C3">
            <w:pPr>
              <w:rPr>
                <w:rFonts w:eastAsia="Times New Roman" w:cs="Arial"/>
              </w:rPr>
            </w:pPr>
          </w:p>
        </w:tc>
        <w:tc>
          <w:tcPr>
            <w:tcW w:w="5990" w:type="dxa"/>
            <w:tcBorders>
              <w:bottom w:val="nil"/>
            </w:tcBorders>
            <w:shd w:val="clear" w:color="auto" w:fill="auto"/>
          </w:tcPr>
          <w:p w:rsidR="00256C35" w:rsidRPr="00875100" w:rsidRDefault="00256C35" w:rsidP="00824B6D">
            <w:pPr>
              <w:rPr>
                <w:rFonts w:asciiTheme="minorHAnsi" w:hAnsiTheme="minorHAnsi" w:cs="Tahoma"/>
                <w:b/>
                <w:sz w:val="22"/>
                <w:szCs w:val="22"/>
              </w:rPr>
            </w:pPr>
            <w:r>
              <w:rPr>
                <w:rFonts w:asciiTheme="minorHAnsi" w:hAnsiTheme="minorHAnsi"/>
                <w:b/>
                <w:sz w:val="22"/>
              </w:rPr>
              <w:t>Manitoba Hydro</w:t>
            </w:r>
          </w:p>
        </w:tc>
        <w:tc>
          <w:tcPr>
            <w:tcW w:w="5990" w:type="dxa"/>
            <w:tcBorders>
              <w:bottom w:val="nil"/>
            </w:tcBorders>
            <w:shd w:val="clear" w:color="auto" w:fill="auto"/>
          </w:tcPr>
          <w:p w:rsidR="00256C35" w:rsidRPr="00F75E30" w:rsidRDefault="00256C35" w:rsidP="004A76C3">
            <w:pPr>
              <w:autoSpaceDE w:val="0"/>
              <w:autoSpaceDN w:val="0"/>
              <w:adjustRightInd w:val="0"/>
              <w:rPr>
                <w:rFonts w:asciiTheme="minorHAnsi" w:hAnsiTheme="minorHAnsi" w:cs="Tahoma"/>
                <w:sz w:val="22"/>
                <w:szCs w:val="22"/>
              </w:rPr>
            </w:pPr>
          </w:p>
        </w:tc>
      </w:tr>
      <w:tr w:rsidR="00256C35" w:rsidTr="00875100">
        <w:trPr>
          <w:trHeight w:val="258"/>
          <w:jc w:val="center"/>
        </w:trPr>
        <w:tc>
          <w:tcPr>
            <w:tcW w:w="5990" w:type="dxa"/>
            <w:vMerge/>
            <w:shd w:val="clear" w:color="auto" w:fill="auto"/>
          </w:tcPr>
          <w:p w:rsidR="00256C35" w:rsidRPr="00E9667B" w:rsidRDefault="00256C35" w:rsidP="004A76C3">
            <w:pPr>
              <w:rPr>
                <w:rFonts w:eastAsia="Times New Roman" w:cs="Arial"/>
              </w:rPr>
            </w:pPr>
          </w:p>
        </w:tc>
        <w:tc>
          <w:tcPr>
            <w:tcW w:w="5990" w:type="dxa"/>
            <w:tcBorders>
              <w:top w:val="nil"/>
              <w:bottom w:val="double" w:sz="4" w:space="0" w:color="auto"/>
            </w:tcBorders>
            <w:shd w:val="clear" w:color="auto" w:fill="auto"/>
          </w:tcPr>
          <w:p w:rsidR="00256C35" w:rsidRPr="00F75E30" w:rsidRDefault="00256C35" w:rsidP="00875100">
            <w:pPr>
              <w:spacing w:after="120"/>
              <w:rPr>
                <w:rFonts w:asciiTheme="minorHAnsi" w:hAnsiTheme="minorHAnsi" w:cs="Tahoma"/>
                <w:b/>
                <w:sz w:val="22"/>
                <w:szCs w:val="22"/>
              </w:rPr>
            </w:pPr>
            <w:r>
              <w:rPr>
                <w:rFonts w:asciiTheme="minorHAnsi" w:hAnsiTheme="minorHAnsi"/>
                <w:sz w:val="22"/>
              </w:rPr>
              <w:t>Au Manitoba, la réglementation est de 17 cm.</w:t>
            </w:r>
          </w:p>
        </w:tc>
        <w:tc>
          <w:tcPr>
            <w:tcW w:w="5990" w:type="dxa"/>
            <w:tcBorders>
              <w:top w:val="nil"/>
              <w:bottom w:val="double" w:sz="4" w:space="0" w:color="auto"/>
            </w:tcBorders>
            <w:shd w:val="clear" w:color="auto" w:fill="auto"/>
          </w:tcPr>
          <w:p w:rsidR="00256C35" w:rsidRDefault="00256C35" w:rsidP="00875100">
            <w:pPr>
              <w:autoSpaceDE w:val="0"/>
              <w:autoSpaceDN w:val="0"/>
              <w:adjustRightInd w:val="0"/>
              <w:spacing w:after="120"/>
              <w:rPr>
                <w:rFonts w:asciiTheme="minorHAnsi" w:hAnsiTheme="minorHAnsi" w:cs="Tahoma"/>
                <w:sz w:val="22"/>
                <w:szCs w:val="22"/>
              </w:rPr>
            </w:pPr>
            <w:r>
              <w:rPr>
                <w:rFonts w:asciiTheme="minorHAnsi" w:hAnsiTheme="minorHAnsi"/>
                <w:sz w:val="22"/>
              </w:rPr>
              <w:t>Idem à ce qui a été écrit ci-dessus.</w:t>
            </w:r>
          </w:p>
        </w:tc>
      </w:tr>
      <w:tr w:rsidR="00256C35" w:rsidTr="00875100">
        <w:trPr>
          <w:trHeight w:val="326"/>
          <w:jc w:val="center"/>
        </w:trPr>
        <w:tc>
          <w:tcPr>
            <w:tcW w:w="5990" w:type="dxa"/>
            <w:vMerge/>
            <w:shd w:val="clear" w:color="auto" w:fill="auto"/>
          </w:tcPr>
          <w:p w:rsidR="00256C35" w:rsidRPr="00E9667B" w:rsidRDefault="00256C35" w:rsidP="004A76C3">
            <w:pPr>
              <w:rPr>
                <w:rFonts w:eastAsia="Times New Roman" w:cs="Arial"/>
              </w:rPr>
            </w:pPr>
          </w:p>
        </w:tc>
        <w:tc>
          <w:tcPr>
            <w:tcW w:w="5990" w:type="dxa"/>
            <w:tcBorders>
              <w:bottom w:val="nil"/>
            </w:tcBorders>
            <w:shd w:val="clear" w:color="auto" w:fill="auto"/>
          </w:tcPr>
          <w:p w:rsidR="00256C35" w:rsidRPr="00875100" w:rsidRDefault="00256C35" w:rsidP="004A76C3">
            <w:pPr>
              <w:autoSpaceDE w:val="0"/>
              <w:autoSpaceDN w:val="0"/>
              <w:adjustRightInd w:val="0"/>
              <w:rPr>
                <w:rFonts w:asciiTheme="minorHAnsi" w:hAnsiTheme="minorHAnsi" w:cs="Tahoma"/>
                <w:b/>
                <w:sz w:val="22"/>
                <w:szCs w:val="22"/>
              </w:rPr>
            </w:pPr>
            <w:r>
              <w:rPr>
                <w:rFonts w:asciiTheme="minorHAnsi" w:hAnsiTheme="minorHAnsi"/>
                <w:b/>
                <w:sz w:val="22"/>
              </w:rPr>
              <w:t>Enbridge</w:t>
            </w:r>
            <w:r>
              <w:rPr>
                <w:rFonts w:asciiTheme="minorHAnsi" w:hAnsiTheme="minorHAnsi"/>
                <w:sz w:val="22"/>
              </w:rPr>
              <w:t xml:space="preserve"> </w:t>
            </w:r>
          </w:p>
        </w:tc>
        <w:tc>
          <w:tcPr>
            <w:tcW w:w="5990" w:type="dxa"/>
            <w:tcBorders>
              <w:bottom w:val="nil"/>
            </w:tcBorders>
            <w:shd w:val="clear" w:color="auto" w:fill="auto"/>
          </w:tcPr>
          <w:p w:rsidR="00256C35" w:rsidRPr="00F75E30" w:rsidRDefault="00256C35" w:rsidP="004A76C3">
            <w:pPr>
              <w:autoSpaceDE w:val="0"/>
              <w:autoSpaceDN w:val="0"/>
              <w:adjustRightInd w:val="0"/>
              <w:rPr>
                <w:rFonts w:asciiTheme="minorHAnsi" w:hAnsiTheme="minorHAnsi" w:cs="Tahoma"/>
                <w:sz w:val="22"/>
                <w:szCs w:val="22"/>
              </w:rPr>
            </w:pPr>
          </w:p>
        </w:tc>
      </w:tr>
      <w:tr w:rsidR="00256C35" w:rsidTr="00875100">
        <w:trPr>
          <w:trHeight w:val="835"/>
          <w:jc w:val="center"/>
        </w:trPr>
        <w:tc>
          <w:tcPr>
            <w:tcW w:w="5990" w:type="dxa"/>
            <w:vMerge/>
            <w:shd w:val="clear" w:color="auto" w:fill="auto"/>
          </w:tcPr>
          <w:p w:rsidR="00256C35" w:rsidRPr="00E9667B" w:rsidRDefault="00256C35" w:rsidP="004A76C3">
            <w:pPr>
              <w:rPr>
                <w:rFonts w:eastAsia="Times New Roman" w:cs="Arial"/>
              </w:rPr>
            </w:pPr>
          </w:p>
        </w:tc>
        <w:tc>
          <w:tcPr>
            <w:tcW w:w="5990" w:type="dxa"/>
            <w:tcBorders>
              <w:top w:val="nil"/>
              <w:bottom w:val="double" w:sz="4" w:space="0" w:color="auto"/>
            </w:tcBorders>
            <w:shd w:val="clear" w:color="auto" w:fill="auto"/>
          </w:tcPr>
          <w:p w:rsidR="00256C35" w:rsidRPr="00F75E30" w:rsidRDefault="00256C35" w:rsidP="00875100">
            <w:pPr>
              <w:autoSpaceDE w:val="0"/>
              <w:autoSpaceDN w:val="0"/>
              <w:adjustRightInd w:val="0"/>
              <w:rPr>
                <w:rFonts w:asciiTheme="minorHAnsi" w:hAnsiTheme="minorHAnsi" w:cs="Tahoma"/>
                <w:sz w:val="22"/>
                <w:szCs w:val="22"/>
              </w:rPr>
            </w:pPr>
            <w:r>
              <w:rPr>
                <w:rFonts w:asciiTheme="minorHAnsi" w:hAnsiTheme="minorHAnsi"/>
                <w:sz w:val="22"/>
              </w:rPr>
              <w:t>Suggère de supprimer cette disposition. L'exclusion de moins de 30 cm est liée à un problème de sécurité puisque certain</w:t>
            </w:r>
            <w:r w:rsidR="00F93E27">
              <w:rPr>
                <w:rFonts w:asciiTheme="minorHAnsi" w:hAnsiTheme="minorHAnsi"/>
                <w:sz w:val="22"/>
              </w:rPr>
              <w:t>es</w:t>
            </w:r>
            <w:r>
              <w:rPr>
                <w:rFonts w:asciiTheme="minorHAnsi" w:hAnsiTheme="minorHAnsi"/>
                <w:sz w:val="22"/>
              </w:rPr>
              <w:t xml:space="preserve"> infrastructures</w:t>
            </w:r>
            <w:r w:rsidR="008803C3">
              <w:rPr>
                <w:rFonts w:asciiTheme="minorHAnsi" w:hAnsiTheme="minorHAnsi"/>
                <w:sz w:val="22"/>
              </w:rPr>
              <w:t xml:space="preserve"> et certains raccords peuvent être enfouis peu profondément</w:t>
            </w:r>
            <w:r>
              <w:rPr>
                <w:rFonts w:asciiTheme="minorHAnsi" w:hAnsiTheme="minorHAnsi"/>
                <w:sz w:val="22"/>
              </w:rPr>
              <w:t xml:space="preserve">. </w:t>
            </w:r>
          </w:p>
          <w:p w:rsidR="00256C35" w:rsidRPr="00F75E30" w:rsidRDefault="00256C35" w:rsidP="00875100">
            <w:pPr>
              <w:autoSpaceDE w:val="0"/>
              <w:autoSpaceDN w:val="0"/>
              <w:adjustRightInd w:val="0"/>
              <w:rPr>
                <w:rFonts w:asciiTheme="minorHAnsi" w:hAnsiTheme="minorHAnsi" w:cs="Tahoma"/>
                <w:b/>
                <w:sz w:val="22"/>
                <w:szCs w:val="22"/>
              </w:rPr>
            </w:pPr>
            <w:r>
              <w:rPr>
                <w:rFonts w:asciiTheme="minorHAnsi" w:hAnsiTheme="minorHAnsi"/>
                <w:sz w:val="22"/>
              </w:rPr>
              <w:t>On devrait plutôt indiquer que cette loi s'applique à toutes les entités causant une perturbation du sol</w:t>
            </w:r>
            <w:r w:rsidR="00F93E27">
              <w:rPr>
                <w:rFonts w:asciiTheme="minorHAnsi" w:hAnsiTheme="minorHAnsi"/>
                <w:sz w:val="22"/>
              </w:rPr>
              <w:t xml:space="preserve"> relevant</w:t>
            </w:r>
            <w:r w:rsidR="008803C3">
              <w:rPr>
                <w:rFonts w:asciiTheme="minorHAnsi" w:hAnsiTheme="minorHAnsi"/>
                <w:sz w:val="22"/>
              </w:rPr>
              <w:t xml:space="preserve"> de la compétence fédérale</w:t>
            </w:r>
            <w:r>
              <w:rPr>
                <w:rFonts w:asciiTheme="minorHAnsi" w:hAnsiTheme="minorHAnsi"/>
                <w:sz w:val="22"/>
              </w:rPr>
              <w:t xml:space="preserve"> et à tout territoire domanial où il y a eu perturbation de sol.  </w:t>
            </w:r>
          </w:p>
        </w:tc>
        <w:tc>
          <w:tcPr>
            <w:tcW w:w="5990" w:type="dxa"/>
            <w:tcBorders>
              <w:top w:val="nil"/>
              <w:bottom w:val="double" w:sz="4" w:space="0" w:color="auto"/>
            </w:tcBorders>
            <w:shd w:val="clear" w:color="auto" w:fill="auto"/>
          </w:tcPr>
          <w:p w:rsidR="00256C35" w:rsidRDefault="00256C35" w:rsidP="004A76C3">
            <w:pPr>
              <w:autoSpaceDE w:val="0"/>
              <w:autoSpaceDN w:val="0"/>
              <w:adjustRightInd w:val="0"/>
              <w:rPr>
                <w:rFonts w:asciiTheme="minorHAnsi" w:hAnsiTheme="minorHAnsi" w:cs="Tahoma"/>
                <w:sz w:val="22"/>
                <w:szCs w:val="22"/>
              </w:rPr>
            </w:pPr>
            <w:r>
              <w:rPr>
                <w:rFonts w:asciiTheme="minorHAnsi" w:hAnsiTheme="minorHAnsi"/>
                <w:sz w:val="22"/>
              </w:rPr>
              <w:t>Idem à ce qui a été écrit ci-dessus.</w:t>
            </w:r>
          </w:p>
        </w:tc>
      </w:tr>
      <w:tr w:rsidR="00256C35" w:rsidTr="00875100">
        <w:trPr>
          <w:trHeight w:val="396"/>
          <w:jc w:val="center"/>
        </w:trPr>
        <w:tc>
          <w:tcPr>
            <w:tcW w:w="5990" w:type="dxa"/>
            <w:vMerge/>
            <w:shd w:val="clear" w:color="auto" w:fill="auto"/>
          </w:tcPr>
          <w:p w:rsidR="00256C35" w:rsidRPr="00E9667B" w:rsidRDefault="00256C35" w:rsidP="004A76C3">
            <w:pPr>
              <w:rPr>
                <w:rFonts w:eastAsia="Times New Roman" w:cs="Arial"/>
              </w:rPr>
            </w:pPr>
          </w:p>
        </w:tc>
        <w:tc>
          <w:tcPr>
            <w:tcW w:w="5990" w:type="dxa"/>
            <w:tcBorders>
              <w:bottom w:val="nil"/>
            </w:tcBorders>
            <w:shd w:val="clear" w:color="auto" w:fill="auto"/>
          </w:tcPr>
          <w:p w:rsidR="00256C35" w:rsidRPr="00875100" w:rsidRDefault="00256C35" w:rsidP="004A76C3">
            <w:pPr>
              <w:spacing w:before="60" w:after="60"/>
              <w:rPr>
                <w:rFonts w:asciiTheme="minorHAnsi" w:hAnsiTheme="minorHAnsi"/>
                <w:b/>
                <w:iCs/>
                <w:sz w:val="22"/>
                <w:szCs w:val="22"/>
              </w:rPr>
            </w:pPr>
            <w:r>
              <w:rPr>
                <w:rFonts w:asciiTheme="minorHAnsi" w:hAnsiTheme="minorHAnsi"/>
                <w:b/>
                <w:sz w:val="22"/>
              </w:rPr>
              <w:t>Gaz Metro</w:t>
            </w:r>
          </w:p>
        </w:tc>
        <w:tc>
          <w:tcPr>
            <w:tcW w:w="5990" w:type="dxa"/>
            <w:tcBorders>
              <w:bottom w:val="nil"/>
            </w:tcBorders>
            <w:shd w:val="clear" w:color="auto" w:fill="auto"/>
          </w:tcPr>
          <w:p w:rsidR="00256C35" w:rsidRPr="00F75E30" w:rsidRDefault="00256C35" w:rsidP="004A76C3">
            <w:pPr>
              <w:autoSpaceDE w:val="0"/>
              <w:autoSpaceDN w:val="0"/>
              <w:adjustRightInd w:val="0"/>
              <w:rPr>
                <w:rFonts w:asciiTheme="minorHAnsi" w:hAnsiTheme="minorHAnsi" w:cs="Tahoma"/>
                <w:sz w:val="22"/>
                <w:szCs w:val="22"/>
              </w:rPr>
            </w:pPr>
          </w:p>
        </w:tc>
      </w:tr>
      <w:tr w:rsidR="00256C35" w:rsidTr="002E11A6">
        <w:trPr>
          <w:trHeight w:val="453"/>
          <w:jc w:val="center"/>
        </w:trPr>
        <w:tc>
          <w:tcPr>
            <w:tcW w:w="5990" w:type="dxa"/>
            <w:vMerge/>
            <w:shd w:val="clear" w:color="auto" w:fill="auto"/>
          </w:tcPr>
          <w:p w:rsidR="00256C35" w:rsidRPr="00E9667B" w:rsidRDefault="00256C35" w:rsidP="004A76C3">
            <w:pPr>
              <w:rPr>
                <w:rFonts w:eastAsia="Times New Roman" w:cs="Arial"/>
              </w:rPr>
            </w:pPr>
          </w:p>
        </w:tc>
        <w:tc>
          <w:tcPr>
            <w:tcW w:w="5990" w:type="dxa"/>
            <w:tcBorders>
              <w:top w:val="nil"/>
              <w:bottom w:val="double" w:sz="4" w:space="0" w:color="auto"/>
            </w:tcBorders>
            <w:shd w:val="clear" w:color="auto" w:fill="auto"/>
          </w:tcPr>
          <w:p w:rsidR="00256C35" w:rsidRPr="00A36412" w:rsidRDefault="00256C35" w:rsidP="004A76C3">
            <w:pPr>
              <w:rPr>
                <w:rFonts w:asciiTheme="minorHAnsi" w:hAnsiTheme="minorHAnsi"/>
                <w:b/>
                <w:iCs/>
                <w:sz w:val="22"/>
                <w:szCs w:val="22"/>
              </w:rPr>
            </w:pPr>
            <w:r>
              <w:rPr>
                <w:rFonts w:asciiTheme="minorHAnsi" w:hAnsiTheme="minorHAnsi"/>
                <w:sz w:val="22"/>
              </w:rPr>
              <w:t>Cette disposition devrait s'appliquer uniquement aux activités agricoles afin d'être en accord avec l'exemption de l'</w:t>
            </w:r>
            <w:r w:rsidR="00793013">
              <w:rPr>
                <w:rFonts w:asciiTheme="minorHAnsi" w:hAnsiTheme="minorHAnsi"/>
                <w:sz w:val="22"/>
              </w:rPr>
              <w:t>ONÉ</w:t>
            </w:r>
            <w:r>
              <w:rPr>
                <w:rFonts w:asciiTheme="minorHAnsi" w:hAnsiTheme="minorHAnsi"/>
                <w:sz w:val="22"/>
              </w:rPr>
              <w:t>.</w:t>
            </w:r>
          </w:p>
        </w:tc>
        <w:tc>
          <w:tcPr>
            <w:tcW w:w="5990" w:type="dxa"/>
            <w:tcBorders>
              <w:top w:val="nil"/>
              <w:bottom w:val="double" w:sz="4" w:space="0" w:color="auto"/>
            </w:tcBorders>
            <w:shd w:val="clear" w:color="auto" w:fill="auto"/>
          </w:tcPr>
          <w:p w:rsidR="00256C35" w:rsidRDefault="00256C35" w:rsidP="004A76C3">
            <w:pPr>
              <w:autoSpaceDE w:val="0"/>
              <w:autoSpaceDN w:val="0"/>
              <w:adjustRightInd w:val="0"/>
              <w:rPr>
                <w:rFonts w:asciiTheme="minorHAnsi" w:hAnsiTheme="minorHAnsi" w:cs="Tahoma"/>
                <w:sz w:val="22"/>
                <w:szCs w:val="22"/>
              </w:rPr>
            </w:pPr>
            <w:r>
              <w:rPr>
                <w:rFonts w:asciiTheme="minorHAnsi" w:hAnsiTheme="minorHAnsi"/>
                <w:sz w:val="22"/>
              </w:rPr>
              <w:t>Idem à ce qui a été écrit ci-dessus.</w:t>
            </w:r>
          </w:p>
        </w:tc>
      </w:tr>
      <w:tr w:rsidR="00256C35" w:rsidTr="002E11A6">
        <w:trPr>
          <w:trHeight w:val="340"/>
          <w:jc w:val="center"/>
        </w:trPr>
        <w:tc>
          <w:tcPr>
            <w:tcW w:w="5990" w:type="dxa"/>
            <w:vMerge w:val="restart"/>
            <w:shd w:val="clear" w:color="auto" w:fill="auto"/>
          </w:tcPr>
          <w:p w:rsidR="00256C35" w:rsidRPr="006875F7" w:rsidRDefault="00256C35" w:rsidP="004A76C3">
            <w:pPr>
              <w:spacing w:before="60" w:after="60"/>
              <w:ind w:left="245" w:hanging="216"/>
              <w:rPr>
                <w:rFonts w:eastAsia="Times New Roman" w:cs="Arial"/>
                <w:b/>
              </w:rPr>
            </w:pPr>
            <w:r>
              <w:rPr>
                <w:b/>
              </w:rPr>
              <w:t>Exclusions</w:t>
            </w:r>
          </w:p>
          <w:p w:rsidR="00256C35" w:rsidRPr="006875F7" w:rsidRDefault="00256C35" w:rsidP="004A76C3">
            <w:pPr>
              <w:spacing w:before="60" w:after="60"/>
              <w:ind w:left="389" w:hanging="360"/>
              <w:rPr>
                <w:rFonts w:eastAsia="Times New Roman" w:cs="Arial"/>
              </w:rPr>
            </w:pPr>
            <w:r>
              <w:rPr>
                <w:b/>
              </w:rPr>
              <w:t>5.</w:t>
            </w:r>
            <w:r>
              <w:t xml:space="preserve">    Pour l’application de la présente loi, le ministre peut, par décret, soustraire toute base ou station militaire, en tout ou en partie, à l’application de l’alinéa a) de la définition « territoire domanial » à l’article 2.</w:t>
            </w:r>
          </w:p>
        </w:tc>
        <w:tc>
          <w:tcPr>
            <w:tcW w:w="5990" w:type="dxa"/>
            <w:tcBorders>
              <w:bottom w:val="double" w:sz="4" w:space="0" w:color="auto"/>
            </w:tcBorders>
            <w:shd w:val="clear" w:color="auto" w:fill="auto"/>
          </w:tcPr>
          <w:p w:rsidR="00256C35" w:rsidRPr="00875100" w:rsidRDefault="00256C35" w:rsidP="004A76C3">
            <w:pPr>
              <w:autoSpaceDE w:val="0"/>
              <w:autoSpaceDN w:val="0"/>
              <w:adjustRightInd w:val="0"/>
              <w:rPr>
                <w:rFonts w:asciiTheme="minorHAnsi" w:hAnsiTheme="minorHAnsi" w:cs="Tahoma"/>
                <w:b/>
                <w:sz w:val="22"/>
                <w:szCs w:val="22"/>
              </w:rPr>
            </w:pPr>
            <w:r>
              <w:rPr>
                <w:rFonts w:asciiTheme="minorHAnsi" w:hAnsiTheme="minorHAnsi"/>
                <w:b/>
                <w:sz w:val="22"/>
              </w:rPr>
              <w:t>Association canadienne du gaz</w:t>
            </w:r>
          </w:p>
        </w:tc>
        <w:tc>
          <w:tcPr>
            <w:tcW w:w="5990" w:type="dxa"/>
            <w:tcBorders>
              <w:bottom w:val="double" w:sz="4" w:space="0" w:color="auto"/>
            </w:tcBorders>
            <w:shd w:val="clear" w:color="auto" w:fill="auto"/>
          </w:tcPr>
          <w:p w:rsidR="00256C35" w:rsidRPr="00875100" w:rsidRDefault="00256C35" w:rsidP="004A76C3">
            <w:pPr>
              <w:autoSpaceDE w:val="0"/>
              <w:autoSpaceDN w:val="0"/>
              <w:adjustRightInd w:val="0"/>
              <w:rPr>
                <w:rFonts w:asciiTheme="minorHAnsi" w:hAnsiTheme="minorHAnsi" w:cs="Tahoma"/>
                <w:sz w:val="22"/>
                <w:szCs w:val="22"/>
              </w:rPr>
            </w:pPr>
          </w:p>
        </w:tc>
      </w:tr>
      <w:tr w:rsidR="00256C35" w:rsidTr="002E11A6">
        <w:trPr>
          <w:trHeight w:val="595"/>
          <w:jc w:val="center"/>
        </w:trPr>
        <w:tc>
          <w:tcPr>
            <w:tcW w:w="5990" w:type="dxa"/>
            <w:vMerge/>
            <w:shd w:val="clear" w:color="auto" w:fill="auto"/>
          </w:tcPr>
          <w:p w:rsidR="00256C35" w:rsidRPr="006875F7" w:rsidRDefault="00256C35" w:rsidP="004A76C3">
            <w:pPr>
              <w:ind w:left="245" w:hanging="216"/>
              <w:rPr>
                <w:rFonts w:eastAsia="Times New Roman" w:cs="Arial"/>
                <w:b/>
              </w:rPr>
            </w:pPr>
          </w:p>
        </w:tc>
        <w:tc>
          <w:tcPr>
            <w:tcW w:w="5990" w:type="dxa"/>
            <w:tcBorders>
              <w:top w:val="double" w:sz="4" w:space="0" w:color="auto"/>
            </w:tcBorders>
            <w:shd w:val="clear" w:color="auto" w:fill="auto"/>
          </w:tcPr>
          <w:p w:rsidR="00256C35" w:rsidRDefault="00256C35" w:rsidP="00875100">
            <w:pPr>
              <w:autoSpaceDE w:val="0"/>
              <w:autoSpaceDN w:val="0"/>
              <w:adjustRightInd w:val="0"/>
              <w:spacing w:after="120"/>
              <w:rPr>
                <w:rFonts w:asciiTheme="minorHAnsi" w:hAnsiTheme="minorHAnsi" w:cs="Tahoma"/>
                <w:b/>
                <w:sz w:val="22"/>
                <w:szCs w:val="22"/>
              </w:rPr>
            </w:pPr>
            <w:r>
              <w:rPr>
                <w:rFonts w:asciiTheme="minorHAnsi" w:hAnsiTheme="minorHAnsi"/>
                <w:sz w:val="22"/>
              </w:rPr>
              <w:t>L'exclusion des bases militaires en tout ou en partie soulève une inquiétude générale, car les systèmes de distri</w:t>
            </w:r>
            <w:r w:rsidR="008803C3">
              <w:rPr>
                <w:rFonts w:asciiTheme="minorHAnsi" w:hAnsiTheme="minorHAnsi"/>
                <w:sz w:val="22"/>
              </w:rPr>
              <w:t>bution de gaz naturel présents</w:t>
            </w:r>
            <w:r>
              <w:rPr>
                <w:rFonts w:asciiTheme="minorHAnsi" w:hAnsiTheme="minorHAnsi"/>
                <w:sz w:val="22"/>
              </w:rPr>
              <w:t xml:space="preserve"> en ces lieux constituent un risque important s</w:t>
            </w:r>
            <w:r w:rsidR="008803C3">
              <w:rPr>
                <w:rFonts w:asciiTheme="minorHAnsi" w:hAnsiTheme="minorHAnsi"/>
                <w:sz w:val="22"/>
              </w:rPr>
              <w:t>'</w:t>
            </w:r>
            <w:r>
              <w:rPr>
                <w:rFonts w:asciiTheme="minorHAnsi" w:hAnsiTheme="minorHAnsi"/>
                <w:sz w:val="22"/>
              </w:rPr>
              <w:t>i</w:t>
            </w:r>
            <w:r w:rsidR="008803C3">
              <w:rPr>
                <w:rFonts w:asciiTheme="minorHAnsi" w:hAnsiTheme="minorHAnsi"/>
                <w:sz w:val="22"/>
              </w:rPr>
              <w:t>ls ne sont pas localisé</w:t>
            </w:r>
            <w:r>
              <w:rPr>
                <w:rFonts w:asciiTheme="minorHAnsi" w:hAnsiTheme="minorHAnsi"/>
                <w:sz w:val="22"/>
              </w:rPr>
              <w:t>s.</w:t>
            </w:r>
          </w:p>
        </w:tc>
        <w:tc>
          <w:tcPr>
            <w:tcW w:w="5990" w:type="dxa"/>
            <w:tcBorders>
              <w:top w:val="double" w:sz="4" w:space="0" w:color="auto"/>
            </w:tcBorders>
            <w:shd w:val="clear" w:color="auto" w:fill="auto"/>
          </w:tcPr>
          <w:p w:rsidR="003C6F6A" w:rsidRPr="000F1C13" w:rsidRDefault="003C6F6A" w:rsidP="003C6F6A">
            <w:pPr>
              <w:autoSpaceDE w:val="0"/>
              <w:autoSpaceDN w:val="0"/>
              <w:adjustRightInd w:val="0"/>
              <w:rPr>
                <w:rFonts w:asciiTheme="minorHAnsi" w:hAnsiTheme="minorHAnsi" w:cs="Tahoma"/>
                <w:strike/>
                <w:sz w:val="22"/>
                <w:szCs w:val="22"/>
              </w:rPr>
            </w:pPr>
            <w:r>
              <w:rPr>
                <w:rFonts w:asciiTheme="minorHAnsi" w:hAnsiTheme="minorHAnsi"/>
              </w:rPr>
              <w:t>L'équipe du projet de loi S-233 s'est informée auprès de l'Association canadienne du gaz pour co</w:t>
            </w:r>
            <w:r w:rsidR="008803C3">
              <w:rPr>
                <w:rFonts w:asciiTheme="minorHAnsi" w:hAnsiTheme="minorHAnsi"/>
              </w:rPr>
              <w:t>nnaître la procédure actuelle de</w:t>
            </w:r>
            <w:r>
              <w:rPr>
                <w:rFonts w:asciiTheme="minorHAnsi" w:hAnsiTheme="minorHAnsi"/>
              </w:rPr>
              <w:t xml:space="preserve"> marquage du sol sur les bases militaires. Ainsi, l'équipe proposera un texte qui reflète cette procédure et l'ajoutera à la prochaine version du projet de loi.  </w:t>
            </w:r>
          </w:p>
          <w:p w:rsidR="00256C35" w:rsidRPr="000F1C13" w:rsidRDefault="00256C35" w:rsidP="00875100">
            <w:pPr>
              <w:autoSpaceDE w:val="0"/>
              <w:autoSpaceDN w:val="0"/>
              <w:adjustRightInd w:val="0"/>
              <w:spacing w:after="120"/>
              <w:rPr>
                <w:rFonts w:asciiTheme="minorHAnsi" w:hAnsiTheme="minorHAnsi" w:cs="Tahoma"/>
                <w:strike/>
                <w:sz w:val="22"/>
                <w:szCs w:val="22"/>
              </w:rPr>
            </w:pPr>
          </w:p>
        </w:tc>
      </w:tr>
      <w:tr w:rsidR="00256C35" w:rsidTr="00875100">
        <w:trPr>
          <w:trHeight w:val="1206"/>
          <w:jc w:val="center"/>
        </w:trPr>
        <w:tc>
          <w:tcPr>
            <w:tcW w:w="5990" w:type="dxa"/>
            <w:shd w:val="clear" w:color="auto" w:fill="auto"/>
          </w:tcPr>
          <w:p w:rsidR="00256C35" w:rsidRPr="00510A03" w:rsidRDefault="00256C35" w:rsidP="004A76C3">
            <w:pPr>
              <w:spacing w:before="60" w:after="60"/>
              <w:ind w:left="245" w:hanging="216"/>
              <w:rPr>
                <w:rFonts w:eastAsia="Times New Roman" w:cs="Arial"/>
                <w:b/>
              </w:rPr>
            </w:pPr>
            <w:r>
              <w:rPr>
                <w:b/>
              </w:rPr>
              <w:t>Lois fédérales</w:t>
            </w:r>
          </w:p>
          <w:p w:rsidR="00256C35" w:rsidRPr="00E9667B" w:rsidRDefault="00256C35" w:rsidP="004A76C3">
            <w:pPr>
              <w:spacing w:before="60" w:after="60"/>
              <w:ind w:left="389" w:hanging="360"/>
              <w:rPr>
                <w:rFonts w:cs="Arial"/>
              </w:rPr>
            </w:pPr>
            <w:r>
              <w:rPr>
                <w:b/>
              </w:rPr>
              <w:t>6.</w:t>
            </w:r>
            <w:r>
              <w:t xml:space="preserve">   Le ministre peut, par décret, préciser les lois fédérales visées à l’alinéa g) de la définition « relève de la compétence fédérale » à l’article 2.</w:t>
            </w:r>
          </w:p>
        </w:tc>
        <w:tc>
          <w:tcPr>
            <w:tcW w:w="5990" w:type="dxa"/>
            <w:tcBorders>
              <w:bottom w:val="double" w:sz="4" w:space="0" w:color="auto"/>
            </w:tcBorders>
            <w:shd w:val="clear" w:color="auto" w:fill="auto"/>
          </w:tcPr>
          <w:p w:rsidR="00256C35" w:rsidRPr="00F75E30" w:rsidRDefault="00256C35" w:rsidP="004A76C3">
            <w:pPr>
              <w:spacing w:before="60" w:after="60"/>
              <w:rPr>
                <w:rFonts w:asciiTheme="minorHAnsi" w:hAnsiTheme="minorHAnsi"/>
                <w:sz w:val="22"/>
                <w:szCs w:val="22"/>
              </w:rPr>
            </w:pPr>
          </w:p>
        </w:tc>
        <w:tc>
          <w:tcPr>
            <w:tcW w:w="5990" w:type="dxa"/>
            <w:tcBorders>
              <w:bottom w:val="double" w:sz="4" w:space="0" w:color="auto"/>
            </w:tcBorders>
            <w:shd w:val="clear" w:color="auto" w:fill="auto"/>
          </w:tcPr>
          <w:p w:rsidR="00256C35" w:rsidRPr="00F75E30" w:rsidRDefault="00256C35" w:rsidP="004A76C3">
            <w:pPr>
              <w:rPr>
                <w:rFonts w:asciiTheme="minorHAnsi" w:hAnsiTheme="minorHAnsi"/>
                <w:sz w:val="22"/>
                <w:szCs w:val="22"/>
              </w:rPr>
            </w:pPr>
          </w:p>
        </w:tc>
      </w:tr>
      <w:tr w:rsidR="00256C35" w:rsidTr="00875100">
        <w:trPr>
          <w:trHeight w:val="257"/>
          <w:jc w:val="center"/>
        </w:trPr>
        <w:tc>
          <w:tcPr>
            <w:tcW w:w="5990" w:type="dxa"/>
            <w:vMerge w:val="restart"/>
            <w:shd w:val="clear" w:color="auto" w:fill="auto"/>
          </w:tcPr>
          <w:p w:rsidR="00256C35" w:rsidRPr="00510A03" w:rsidRDefault="00256C35" w:rsidP="004A76C3">
            <w:pPr>
              <w:spacing w:before="60" w:after="60"/>
              <w:rPr>
                <w:rFonts w:eastAsia="Times New Roman" w:cs="Arial"/>
                <w:b/>
              </w:rPr>
            </w:pPr>
            <w:r>
              <w:rPr>
                <w:b/>
              </w:rPr>
              <w:t>INSCRIPTION À UN CENTRE DE NOTIFICATION</w:t>
            </w:r>
          </w:p>
          <w:p w:rsidR="00256C35" w:rsidRPr="00332D7B" w:rsidRDefault="00256C35" w:rsidP="004A76C3">
            <w:pPr>
              <w:spacing w:before="60" w:after="60"/>
              <w:rPr>
                <w:rFonts w:eastAsia="Times New Roman" w:cs="Arial"/>
              </w:rPr>
            </w:pPr>
            <w:r>
              <w:t>Inscription</w:t>
            </w:r>
          </w:p>
          <w:p w:rsidR="00256C35" w:rsidRPr="00332D7B" w:rsidRDefault="00256C35" w:rsidP="004A76C3">
            <w:pPr>
              <w:spacing w:before="60" w:after="60"/>
              <w:ind w:left="389" w:hanging="360"/>
              <w:rPr>
                <w:rFonts w:eastAsia="Times New Roman" w:cs="Arial"/>
              </w:rPr>
            </w:pPr>
            <w:r>
              <w:rPr>
                <w:b/>
              </w:rPr>
              <w:t>7.</w:t>
            </w:r>
            <w:r>
              <w:t xml:space="preserve">   Les propriétaires ou exploitants d’une infrastructure souterraine qui relève de la compétence fédérale ou qui se trouve sur un territoire domanial sont tenus </w:t>
            </w:r>
          </w:p>
          <w:p w:rsidR="00256C35" w:rsidRPr="00332D7B" w:rsidRDefault="00256C35" w:rsidP="004A76C3">
            <w:pPr>
              <w:spacing w:before="60" w:after="60"/>
              <w:ind w:left="389"/>
              <w:rPr>
                <w:rFonts w:eastAsia="Times New Roman" w:cs="Arial"/>
              </w:rPr>
            </w:pPr>
            <w:r>
              <w:t>d’inscrire, pour chaque province concernée, l’infrastructure souterraine au centre de notification qui dessert la province dans laquelle se trouve l’infrastructure.</w:t>
            </w:r>
          </w:p>
          <w:p w:rsidR="00256C35" w:rsidRPr="00E9667B" w:rsidRDefault="00256C35" w:rsidP="004A76C3">
            <w:pPr>
              <w:spacing w:before="60" w:after="60"/>
              <w:ind w:left="389"/>
              <w:rPr>
                <w:rFonts w:eastAsia="Times New Roman" w:cs="Arial"/>
              </w:rPr>
            </w:pPr>
            <w:r>
              <w:t>Ils sont aussi tenus de s’acquitter de droits d’inscription fixés par le centre de notification ou par la législation provinciale de la province où il se trouve.</w:t>
            </w:r>
          </w:p>
        </w:tc>
        <w:tc>
          <w:tcPr>
            <w:tcW w:w="5990" w:type="dxa"/>
            <w:tcBorders>
              <w:bottom w:val="nil"/>
            </w:tcBorders>
            <w:shd w:val="clear" w:color="auto" w:fill="auto"/>
          </w:tcPr>
          <w:p w:rsidR="00256C35" w:rsidRPr="006871B7" w:rsidRDefault="00256C35" w:rsidP="004A76C3">
            <w:pPr>
              <w:rPr>
                <w:rFonts w:asciiTheme="minorHAnsi" w:hAnsiTheme="minorHAnsi" w:cs="Tahoma"/>
                <w:b/>
                <w:sz w:val="22"/>
                <w:szCs w:val="22"/>
              </w:rPr>
            </w:pPr>
            <w:r>
              <w:rPr>
                <w:rFonts w:asciiTheme="minorHAnsi" w:hAnsiTheme="minorHAnsi"/>
                <w:b/>
                <w:sz w:val="22"/>
              </w:rPr>
              <w:t>Manitoba Hydro</w:t>
            </w:r>
          </w:p>
        </w:tc>
        <w:tc>
          <w:tcPr>
            <w:tcW w:w="5990" w:type="dxa"/>
            <w:tcBorders>
              <w:bottom w:val="nil"/>
            </w:tcBorders>
            <w:shd w:val="clear" w:color="auto" w:fill="auto"/>
          </w:tcPr>
          <w:p w:rsidR="00256C35" w:rsidRPr="00F75E30" w:rsidRDefault="00256C35" w:rsidP="004A76C3">
            <w:pPr>
              <w:rPr>
                <w:rFonts w:asciiTheme="minorHAnsi" w:hAnsiTheme="minorHAnsi" w:cs="Tahoma"/>
                <w:sz w:val="22"/>
                <w:szCs w:val="22"/>
              </w:rPr>
            </w:pPr>
          </w:p>
        </w:tc>
      </w:tr>
      <w:tr w:rsidR="00256C35" w:rsidTr="00590A42">
        <w:trPr>
          <w:trHeight w:val="1205"/>
          <w:jc w:val="center"/>
        </w:trPr>
        <w:tc>
          <w:tcPr>
            <w:tcW w:w="5990" w:type="dxa"/>
            <w:vMerge/>
            <w:shd w:val="clear" w:color="auto" w:fill="auto"/>
          </w:tcPr>
          <w:p w:rsidR="00256C35" w:rsidRPr="00510A03" w:rsidRDefault="00256C35" w:rsidP="004A76C3">
            <w:pPr>
              <w:rPr>
                <w:rFonts w:eastAsia="Times New Roman" w:cs="Arial"/>
                <w:b/>
              </w:rPr>
            </w:pPr>
          </w:p>
        </w:tc>
        <w:tc>
          <w:tcPr>
            <w:tcW w:w="5990" w:type="dxa"/>
            <w:tcBorders>
              <w:top w:val="nil"/>
              <w:bottom w:val="double" w:sz="4" w:space="0" w:color="auto"/>
            </w:tcBorders>
            <w:shd w:val="clear" w:color="auto" w:fill="auto"/>
          </w:tcPr>
          <w:p w:rsidR="00256C35" w:rsidRPr="00F75E30" w:rsidRDefault="00256C35" w:rsidP="004A76C3">
            <w:pPr>
              <w:rPr>
                <w:rFonts w:asciiTheme="minorHAnsi" w:hAnsiTheme="minorHAnsi" w:cs="Tahoma"/>
                <w:b/>
                <w:sz w:val="22"/>
                <w:szCs w:val="22"/>
              </w:rPr>
            </w:pPr>
            <w:r>
              <w:rPr>
                <w:rFonts w:asciiTheme="minorHAnsi" w:hAnsiTheme="minorHAnsi"/>
                <w:sz w:val="22"/>
              </w:rPr>
              <w:t>Si nous avons bien compris, le projet de loi fédéral</w:t>
            </w:r>
            <w:r w:rsidR="00F93E27">
              <w:rPr>
                <w:rFonts w:asciiTheme="minorHAnsi" w:hAnsiTheme="minorHAnsi"/>
                <w:sz w:val="22"/>
              </w:rPr>
              <w:t xml:space="preserve">e </w:t>
            </w:r>
            <w:r>
              <w:rPr>
                <w:rFonts w:asciiTheme="minorHAnsi" w:hAnsiTheme="minorHAnsi"/>
                <w:sz w:val="22"/>
              </w:rPr>
              <w:t>touche le territoire domanial ainsi que les exigences spécifiques liées à l'enregistrement des infrast</w:t>
            </w:r>
            <w:r w:rsidR="008803C3">
              <w:rPr>
                <w:rFonts w:asciiTheme="minorHAnsi" w:hAnsiTheme="minorHAnsi"/>
                <w:sz w:val="22"/>
              </w:rPr>
              <w:t>ructures souterraines présentes</w:t>
            </w:r>
            <w:r>
              <w:rPr>
                <w:rFonts w:asciiTheme="minorHAnsi" w:hAnsiTheme="minorHAnsi"/>
                <w:sz w:val="22"/>
              </w:rPr>
              <w:t xml:space="preserve"> sur ce territoire</w:t>
            </w:r>
            <w:r w:rsidR="00F93E27">
              <w:rPr>
                <w:rFonts w:asciiTheme="minorHAnsi" w:hAnsiTheme="minorHAnsi"/>
                <w:sz w:val="22"/>
              </w:rPr>
              <w:t>.</w:t>
            </w:r>
            <w:r>
              <w:rPr>
                <w:rFonts w:asciiTheme="minorHAnsi" w:hAnsiTheme="minorHAnsi"/>
                <w:sz w:val="22"/>
              </w:rPr>
              <w:t xml:space="preserve"> Toutefois, il pourrait y avoir des inquiétudes quant aux exigences que chaque province ait un centre de notification et la législation provinciale connexe pourrait se traduire par l'enregistrement obligatoire de toutes les infrastructu</w:t>
            </w:r>
            <w:r w:rsidR="008803C3">
              <w:rPr>
                <w:rFonts w:asciiTheme="minorHAnsi" w:hAnsiTheme="minorHAnsi"/>
                <w:sz w:val="22"/>
              </w:rPr>
              <w:t>res souterraines. Nous ne connaissons pas la difficulté ni</w:t>
            </w:r>
            <w:r>
              <w:rPr>
                <w:rFonts w:asciiTheme="minorHAnsi" w:hAnsiTheme="minorHAnsi"/>
                <w:sz w:val="22"/>
              </w:rPr>
              <w:t xml:space="preserve"> les coûts associés à l'enregistrement de toutes les infrastructures.  Si cela inquiète, nous devons essayer d'influencer les exigences de la législation provinciale en matière de centres de notification provinciaux afin de </w:t>
            </w:r>
            <w:r w:rsidR="00F93E27">
              <w:rPr>
                <w:rFonts w:asciiTheme="minorHAnsi" w:hAnsiTheme="minorHAnsi"/>
                <w:sz w:val="22"/>
              </w:rPr>
              <w:t xml:space="preserve">nous </w:t>
            </w:r>
            <w:r>
              <w:rPr>
                <w:rFonts w:asciiTheme="minorHAnsi" w:hAnsiTheme="minorHAnsi"/>
                <w:sz w:val="22"/>
              </w:rPr>
              <w:t>assurer que notre obligation se limite à répondre en temps opportun aux demandes de localisation sans devoir nécessairement enregistrer toutes les infrastructures.</w:t>
            </w:r>
          </w:p>
        </w:tc>
        <w:tc>
          <w:tcPr>
            <w:tcW w:w="5990" w:type="dxa"/>
            <w:tcBorders>
              <w:top w:val="nil"/>
              <w:bottom w:val="double" w:sz="4" w:space="0" w:color="auto"/>
            </w:tcBorders>
            <w:shd w:val="clear" w:color="auto" w:fill="auto"/>
          </w:tcPr>
          <w:p w:rsidR="00256C35" w:rsidRDefault="00256C35" w:rsidP="004A76C3">
            <w:pPr>
              <w:rPr>
                <w:rFonts w:asciiTheme="minorHAnsi" w:hAnsiTheme="minorHAnsi" w:cs="Tahoma"/>
                <w:sz w:val="22"/>
                <w:szCs w:val="22"/>
              </w:rPr>
            </w:pPr>
            <w:r>
              <w:rPr>
                <w:rFonts w:asciiTheme="minorHAnsi" w:hAnsiTheme="minorHAnsi"/>
                <w:sz w:val="22"/>
              </w:rPr>
              <w:t>Le commentaire a été noté. Aucune autre mesure n'est requise.</w:t>
            </w:r>
          </w:p>
        </w:tc>
      </w:tr>
      <w:tr w:rsidR="00256C35" w:rsidTr="00590A42">
        <w:trPr>
          <w:trHeight w:val="453"/>
          <w:jc w:val="center"/>
        </w:trPr>
        <w:tc>
          <w:tcPr>
            <w:tcW w:w="5990" w:type="dxa"/>
            <w:vMerge/>
            <w:shd w:val="clear" w:color="auto" w:fill="auto"/>
          </w:tcPr>
          <w:p w:rsidR="00256C35" w:rsidRPr="00332D7B" w:rsidRDefault="00256C35" w:rsidP="004A76C3">
            <w:pPr>
              <w:rPr>
                <w:rFonts w:eastAsia="Times New Roman" w:cs="Arial"/>
              </w:rPr>
            </w:pPr>
          </w:p>
        </w:tc>
        <w:tc>
          <w:tcPr>
            <w:tcW w:w="5990" w:type="dxa"/>
            <w:tcBorders>
              <w:bottom w:val="nil"/>
            </w:tcBorders>
            <w:shd w:val="clear" w:color="auto" w:fill="auto"/>
          </w:tcPr>
          <w:p w:rsidR="00256C35" w:rsidRPr="00AC418F" w:rsidRDefault="00256C35" w:rsidP="00AC418F">
            <w:pPr>
              <w:spacing w:before="60" w:after="60"/>
              <w:rPr>
                <w:rFonts w:asciiTheme="minorHAnsi" w:hAnsiTheme="minorHAnsi" w:cs="Tahoma"/>
                <w:b/>
                <w:sz w:val="22"/>
                <w:szCs w:val="22"/>
              </w:rPr>
            </w:pPr>
            <w:r>
              <w:rPr>
                <w:rFonts w:asciiTheme="minorHAnsi" w:hAnsiTheme="minorHAnsi"/>
                <w:b/>
                <w:sz w:val="22"/>
              </w:rPr>
              <w:t>Common Ground Alliance de la Saskatchewan</w:t>
            </w:r>
          </w:p>
        </w:tc>
        <w:tc>
          <w:tcPr>
            <w:tcW w:w="5990" w:type="dxa"/>
            <w:tcBorders>
              <w:bottom w:val="nil"/>
            </w:tcBorders>
            <w:shd w:val="clear" w:color="auto" w:fill="auto"/>
          </w:tcPr>
          <w:p w:rsidR="00256C35" w:rsidRPr="00AC418F" w:rsidRDefault="00256C35" w:rsidP="00AC418F">
            <w:pPr>
              <w:autoSpaceDE w:val="0"/>
              <w:autoSpaceDN w:val="0"/>
              <w:adjustRightInd w:val="0"/>
              <w:rPr>
                <w:rFonts w:asciiTheme="minorHAnsi" w:hAnsiTheme="minorHAnsi" w:cs="Tahoma"/>
              </w:rPr>
            </w:pPr>
          </w:p>
        </w:tc>
      </w:tr>
      <w:tr w:rsidR="00256C35" w:rsidTr="00590A42">
        <w:trPr>
          <w:trHeight w:val="1207"/>
          <w:jc w:val="center"/>
        </w:trPr>
        <w:tc>
          <w:tcPr>
            <w:tcW w:w="5990" w:type="dxa"/>
            <w:vMerge/>
            <w:shd w:val="clear" w:color="auto" w:fill="auto"/>
          </w:tcPr>
          <w:p w:rsidR="00256C35" w:rsidRPr="00332D7B" w:rsidRDefault="00256C35" w:rsidP="004A76C3">
            <w:pPr>
              <w:rPr>
                <w:rFonts w:eastAsia="Times New Roman" w:cs="Arial"/>
              </w:rPr>
            </w:pPr>
          </w:p>
        </w:tc>
        <w:tc>
          <w:tcPr>
            <w:tcW w:w="5990" w:type="dxa"/>
            <w:tcBorders>
              <w:top w:val="nil"/>
              <w:bottom w:val="nil"/>
            </w:tcBorders>
            <w:shd w:val="clear" w:color="auto" w:fill="auto"/>
          </w:tcPr>
          <w:p w:rsidR="00256C35" w:rsidRPr="00AC418F" w:rsidRDefault="00256C35" w:rsidP="00811B40">
            <w:pPr>
              <w:pStyle w:val="ListParagraph"/>
              <w:numPr>
                <w:ilvl w:val="0"/>
                <w:numId w:val="6"/>
              </w:numPr>
              <w:rPr>
                <w:rFonts w:asciiTheme="minorHAnsi" w:hAnsiTheme="minorHAnsi"/>
                <w:b/>
              </w:rPr>
            </w:pPr>
            <w:r>
              <w:rPr>
                <w:rFonts w:asciiTheme="minorHAnsi" w:hAnsiTheme="minorHAnsi"/>
              </w:rPr>
              <w:t>En présumant que les lignes d'infrastructures doivent être enregistrées, quel est le délai d'exécution de cet enregistrement (p. ex. combien de temps auron</w:t>
            </w:r>
            <w:r w:rsidR="00F93E27">
              <w:rPr>
                <w:rFonts w:asciiTheme="minorHAnsi" w:hAnsiTheme="minorHAnsi"/>
              </w:rPr>
              <w:t xml:space="preserve">t </w:t>
            </w:r>
            <w:r>
              <w:rPr>
                <w:rFonts w:asciiTheme="minorHAnsi" w:hAnsiTheme="minorHAnsi"/>
              </w:rPr>
              <w:t>nous pour identifier et enregistrer ces dernières) ?</w:t>
            </w:r>
          </w:p>
        </w:tc>
        <w:tc>
          <w:tcPr>
            <w:tcW w:w="5990" w:type="dxa"/>
            <w:tcBorders>
              <w:top w:val="nil"/>
              <w:bottom w:val="nil"/>
            </w:tcBorders>
            <w:shd w:val="clear" w:color="auto" w:fill="auto"/>
          </w:tcPr>
          <w:p w:rsidR="00256C35" w:rsidRPr="00AC418F" w:rsidRDefault="00256C35" w:rsidP="00811B40">
            <w:pPr>
              <w:pStyle w:val="ListParagraph"/>
              <w:numPr>
                <w:ilvl w:val="0"/>
                <w:numId w:val="7"/>
              </w:numPr>
              <w:autoSpaceDE w:val="0"/>
              <w:autoSpaceDN w:val="0"/>
              <w:adjustRightInd w:val="0"/>
              <w:rPr>
                <w:rFonts w:asciiTheme="minorHAnsi" w:hAnsiTheme="minorHAnsi" w:cs="Tahoma"/>
              </w:rPr>
            </w:pPr>
            <w:r>
              <w:rPr>
                <w:rFonts w:asciiTheme="minorHAnsi" w:hAnsiTheme="minorHAnsi"/>
              </w:rPr>
              <w:t>Le conseiller parlementaire du Sénat nous fournira le texte concernant l'obligation des pro</w:t>
            </w:r>
            <w:r w:rsidR="008803C3">
              <w:rPr>
                <w:rFonts w:asciiTheme="minorHAnsi" w:hAnsiTheme="minorHAnsi"/>
              </w:rPr>
              <w:t>priétaires ou des excavateurs d'</w:t>
            </w:r>
            <w:r>
              <w:rPr>
                <w:rFonts w:asciiTheme="minorHAnsi" w:hAnsiTheme="minorHAnsi"/>
              </w:rPr>
              <w:t xml:space="preserve">enregistrer leurs infrastructures souterraines à un centre de notification et </w:t>
            </w:r>
            <w:r w:rsidR="008803C3">
              <w:rPr>
                <w:rFonts w:asciiTheme="minorHAnsi" w:hAnsiTheme="minorHAnsi"/>
              </w:rPr>
              <w:t xml:space="preserve">de </w:t>
            </w:r>
            <w:r>
              <w:rPr>
                <w:rFonts w:asciiTheme="minorHAnsi" w:hAnsiTheme="minorHAnsi"/>
              </w:rPr>
              <w:t>payer les droits correspondants dans les délais prescrits.</w:t>
            </w:r>
          </w:p>
        </w:tc>
      </w:tr>
      <w:tr w:rsidR="00256C35" w:rsidTr="003303CA">
        <w:trPr>
          <w:trHeight w:val="899"/>
          <w:jc w:val="center"/>
        </w:trPr>
        <w:tc>
          <w:tcPr>
            <w:tcW w:w="5990" w:type="dxa"/>
            <w:vMerge/>
            <w:shd w:val="clear" w:color="auto" w:fill="auto"/>
          </w:tcPr>
          <w:p w:rsidR="00256C35" w:rsidRPr="00332D7B" w:rsidRDefault="00256C35" w:rsidP="004A76C3">
            <w:pPr>
              <w:rPr>
                <w:rFonts w:eastAsia="Times New Roman" w:cs="Arial"/>
              </w:rPr>
            </w:pPr>
          </w:p>
        </w:tc>
        <w:tc>
          <w:tcPr>
            <w:tcW w:w="5990" w:type="dxa"/>
            <w:tcBorders>
              <w:top w:val="nil"/>
              <w:bottom w:val="nil"/>
            </w:tcBorders>
            <w:shd w:val="clear" w:color="auto" w:fill="auto"/>
          </w:tcPr>
          <w:p w:rsidR="00256C35" w:rsidRPr="00AC418F" w:rsidRDefault="008803C3" w:rsidP="00811B40">
            <w:pPr>
              <w:pStyle w:val="ListParagraph"/>
              <w:numPr>
                <w:ilvl w:val="0"/>
                <w:numId w:val="6"/>
              </w:numPr>
              <w:rPr>
                <w:rFonts w:asciiTheme="minorHAnsi" w:hAnsiTheme="minorHAnsi"/>
                <w:b/>
              </w:rPr>
            </w:pPr>
            <w:r>
              <w:rPr>
                <w:rFonts w:asciiTheme="minorHAnsi" w:hAnsiTheme="minorHAnsi"/>
              </w:rPr>
              <w:t>Comment se calculeront / s'appliqueront</w:t>
            </w:r>
            <w:r w:rsidR="00256C35">
              <w:rPr>
                <w:rFonts w:asciiTheme="minorHAnsi" w:hAnsiTheme="minorHAnsi"/>
              </w:rPr>
              <w:t xml:space="preserve"> les droits d'inscription (par km ou par ligne) ?</w:t>
            </w:r>
          </w:p>
        </w:tc>
        <w:tc>
          <w:tcPr>
            <w:tcW w:w="5990" w:type="dxa"/>
            <w:tcBorders>
              <w:top w:val="nil"/>
              <w:bottom w:val="nil"/>
            </w:tcBorders>
            <w:shd w:val="clear" w:color="auto" w:fill="auto"/>
          </w:tcPr>
          <w:p w:rsidR="00256C35" w:rsidRPr="006871B7" w:rsidRDefault="00256C35" w:rsidP="00793013">
            <w:pPr>
              <w:pStyle w:val="ListParagraph"/>
              <w:numPr>
                <w:ilvl w:val="0"/>
                <w:numId w:val="7"/>
              </w:numPr>
              <w:autoSpaceDE w:val="0"/>
              <w:autoSpaceDN w:val="0"/>
              <w:adjustRightInd w:val="0"/>
              <w:rPr>
                <w:rFonts w:asciiTheme="minorHAnsi" w:hAnsiTheme="minorHAnsi" w:cs="Tahoma"/>
              </w:rPr>
            </w:pPr>
            <w:r>
              <w:rPr>
                <w:rFonts w:asciiTheme="minorHAnsi" w:hAnsiTheme="minorHAnsi"/>
              </w:rPr>
              <w:t xml:space="preserve">Les droits seraient déterminés par le centre de notification responsable (provincial / régional) ou par la législation provinciale de la province où est situé le </w:t>
            </w:r>
            <w:r w:rsidR="00793013">
              <w:rPr>
                <w:rFonts w:asciiTheme="minorHAnsi" w:hAnsiTheme="minorHAnsi"/>
              </w:rPr>
              <w:t xml:space="preserve">centre de notification (p. ex. </w:t>
            </w:r>
            <w:r>
              <w:rPr>
                <w:rFonts w:asciiTheme="minorHAnsi" w:hAnsiTheme="minorHAnsi"/>
              </w:rPr>
              <w:t>l'Ontario).</w:t>
            </w:r>
          </w:p>
        </w:tc>
      </w:tr>
      <w:tr w:rsidR="00256C35" w:rsidTr="003303CA">
        <w:trPr>
          <w:trHeight w:val="662"/>
          <w:jc w:val="center"/>
        </w:trPr>
        <w:tc>
          <w:tcPr>
            <w:tcW w:w="5990" w:type="dxa"/>
            <w:vMerge/>
            <w:shd w:val="clear" w:color="auto" w:fill="auto"/>
          </w:tcPr>
          <w:p w:rsidR="00256C35" w:rsidRPr="00332D7B" w:rsidRDefault="00256C35" w:rsidP="004A76C3">
            <w:pPr>
              <w:rPr>
                <w:rFonts w:eastAsia="Times New Roman" w:cs="Arial"/>
              </w:rPr>
            </w:pPr>
          </w:p>
        </w:tc>
        <w:tc>
          <w:tcPr>
            <w:tcW w:w="5990" w:type="dxa"/>
            <w:tcBorders>
              <w:top w:val="nil"/>
              <w:bottom w:val="double" w:sz="4" w:space="0" w:color="auto"/>
            </w:tcBorders>
            <w:shd w:val="clear" w:color="auto" w:fill="auto"/>
          </w:tcPr>
          <w:p w:rsidR="00256C35" w:rsidRPr="006871B7" w:rsidRDefault="00F93E27" w:rsidP="00811B40">
            <w:pPr>
              <w:pStyle w:val="ListParagraph"/>
              <w:numPr>
                <w:ilvl w:val="0"/>
                <w:numId w:val="6"/>
              </w:numPr>
              <w:autoSpaceDE w:val="0"/>
              <w:autoSpaceDN w:val="0"/>
              <w:adjustRightInd w:val="0"/>
              <w:rPr>
                <w:rFonts w:asciiTheme="minorHAnsi" w:hAnsiTheme="minorHAnsi" w:cs="Tahoma"/>
              </w:rPr>
            </w:pPr>
            <w:r>
              <w:rPr>
                <w:rFonts w:asciiTheme="minorHAnsi" w:hAnsiTheme="minorHAnsi"/>
              </w:rPr>
              <w:t xml:space="preserve">À </w:t>
            </w:r>
            <w:r w:rsidR="00256C35">
              <w:rPr>
                <w:rFonts w:asciiTheme="minorHAnsi" w:hAnsiTheme="minorHAnsi"/>
              </w:rPr>
              <w:t xml:space="preserve">combien </w:t>
            </w:r>
            <w:r>
              <w:rPr>
                <w:rFonts w:asciiTheme="minorHAnsi" w:hAnsiTheme="minorHAnsi"/>
              </w:rPr>
              <w:t>s'élèveront les droits e</w:t>
            </w:r>
            <w:r w:rsidR="00256C35">
              <w:rPr>
                <w:rFonts w:asciiTheme="minorHAnsi" w:hAnsiTheme="minorHAnsi"/>
              </w:rPr>
              <w:t>t quelle serait la fréquence de leur versement ?</w:t>
            </w:r>
          </w:p>
        </w:tc>
        <w:tc>
          <w:tcPr>
            <w:tcW w:w="5990" w:type="dxa"/>
            <w:tcBorders>
              <w:top w:val="nil"/>
              <w:bottom w:val="double" w:sz="4" w:space="0" w:color="auto"/>
            </w:tcBorders>
            <w:shd w:val="clear" w:color="auto" w:fill="auto"/>
          </w:tcPr>
          <w:p w:rsidR="00256C35" w:rsidRPr="00AC418F" w:rsidRDefault="00256C35" w:rsidP="00811B40">
            <w:pPr>
              <w:pStyle w:val="ListParagraph"/>
              <w:numPr>
                <w:ilvl w:val="0"/>
                <w:numId w:val="7"/>
              </w:numPr>
              <w:rPr>
                <w:rFonts w:asciiTheme="minorHAnsi" w:hAnsiTheme="minorHAnsi"/>
              </w:rPr>
            </w:pPr>
            <w:r>
              <w:rPr>
                <w:rFonts w:asciiTheme="minorHAnsi" w:hAnsiTheme="minorHAnsi"/>
              </w:rPr>
              <w:t>Voir la réponse donnée à 2.</w:t>
            </w:r>
          </w:p>
        </w:tc>
      </w:tr>
      <w:tr w:rsidR="00256C35" w:rsidTr="003303CA">
        <w:trPr>
          <w:trHeight w:val="61"/>
          <w:jc w:val="center"/>
        </w:trPr>
        <w:tc>
          <w:tcPr>
            <w:tcW w:w="5990" w:type="dxa"/>
            <w:vMerge/>
            <w:shd w:val="clear" w:color="auto" w:fill="auto"/>
          </w:tcPr>
          <w:p w:rsidR="00256C35" w:rsidRPr="00332D7B" w:rsidRDefault="00256C35" w:rsidP="004A76C3">
            <w:pPr>
              <w:rPr>
                <w:rFonts w:eastAsia="Times New Roman" w:cs="Arial"/>
              </w:rPr>
            </w:pPr>
          </w:p>
        </w:tc>
        <w:tc>
          <w:tcPr>
            <w:tcW w:w="5990" w:type="dxa"/>
            <w:tcBorders>
              <w:top w:val="double" w:sz="4" w:space="0" w:color="auto"/>
              <w:bottom w:val="double" w:sz="4" w:space="0" w:color="auto"/>
            </w:tcBorders>
            <w:shd w:val="clear" w:color="auto" w:fill="auto"/>
          </w:tcPr>
          <w:p w:rsidR="00256C35" w:rsidRPr="00AC418F" w:rsidRDefault="00256C35" w:rsidP="00811B40">
            <w:pPr>
              <w:pStyle w:val="ListParagraph"/>
              <w:numPr>
                <w:ilvl w:val="0"/>
                <w:numId w:val="6"/>
              </w:numPr>
              <w:rPr>
                <w:rFonts w:asciiTheme="minorHAnsi" w:hAnsiTheme="minorHAnsi"/>
                <w:b/>
              </w:rPr>
            </w:pPr>
            <w:r>
              <w:t>Comment cela est-il déterminé ?</w:t>
            </w:r>
          </w:p>
        </w:tc>
        <w:tc>
          <w:tcPr>
            <w:tcW w:w="5990" w:type="dxa"/>
            <w:tcBorders>
              <w:top w:val="double" w:sz="4" w:space="0" w:color="auto"/>
              <w:bottom w:val="double" w:sz="4" w:space="0" w:color="auto"/>
            </w:tcBorders>
            <w:shd w:val="clear" w:color="auto" w:fill="auto"/>
          </w:tcPr>
          <w:p w:rsidR="00256C35" w:rsidRPr="006871B7" w:rsidRDefault="00256C35" w:rsidP="00811B40">
            <w:pPr>
              <w:pStyle w:val="ListParagraph"/>
              <w:numPr>
                <w:ilvl w:val="0"/>
                <w:numId w:val="7"/>
              </w:numPr>
              <w:autoSpaceDE w:val="0"/>
              <w:autoSpaceDN w:val="0"/>
              <w:adjustRightInd w:val="0"/>
              <w:rPr>
                <w:rFonts w:asciiTheme="minorHAnsi" w:hAnsiTheme="minorHAnsi" w:cs="Tahoma"/>
              </w:rPr>
            </w:pPr>
            <w:r>
              <w:rPr>
                <w:rFonts w:asciiTheme="minorHAnsi" w:hAnsiTheme="minorHAnsi"/>
              </w:rPr>
              <w:t xml:space="preserve"> Voir la réponse donnée à 2.</w:t>
            </w:r>
          </w:p>
        </w:tc>
      </w:tr>
      <w:tr w:rsidR="00256C35" w:rsidTr="00875100">
        <w:trPr>
          <w:trHeight w:val="354"/>
          <w:jc w:val="center"/>
        </w:trPr>
        <w:tc>
          <w:tcPr>
            <w:tcW w:w="5990" w:type="dxa"/>
            <w:vMerge/>
            <w:shd w:val="clear" w:color="auto" w:fill="auto"/>
          </w:tcPr>
          <w:p w:rsidR="00256C35" w:rsidRPr="00332D7B" w:rsidRDefault="00256C35" w:rsidP="004A76C3">
            <w:pPr>
              <w:rPr>
                <w:rFonts w:eastAsia="Times New Roman" w:cs="Arial"/>
              </w:rPr>
            </w:pPr>
          </w:p>
        </w:tc>
        <w:tc>
          <w:tcPr>
            <w:tcW w:w="5990" w:type="dxa"/>
            <w:tcBorders>
              <w:bottom w:val="nil"/>
            </w:tcBorders>
            <w:shd w:val="clear" w:color="auto" w:fill="auto"/>
          </w:tcPr>
          <w:p w:rsidR="00256C35" w:rsidRPr="00F75E30" w:rsidRDefault="00256C35" w:rsidP="00875100">
            <w:pPr>
              <w:rPr>
                <w:rFonts w:asciiTheme="minorHAnsi" w:hAnsiTheme="minorHAnsi"/>
                <w:sz w:val="22"/>
                <w:szCs w:val="22"/>
              </w:rPr>
            </w:pPr>
            <w:r>
              <w:rPr>
                <w:rFonts w:asciiTheme="minorHAnsi" w:hAnsiTheme="minorHAnsi"/>
                <w:b/>
                <w:sz w:val="22"/>
              </w:rPr>
              <w:t>Fortis Alberta</w:t>
            </w:r>
          </w:p>
        </w:tc>
        <w:tc>
          <w:tcPr>
            <w:tcW w:w="5990" w:type="dxa"/>
            <w:tcBorders>
              <w:bottom w:val="nil"/>
            </w:tcBorders>
            <w:shd w:val="clear" w:color="auto" w:fill="auto"/>
          </w:tcPr>
          <w:p w:rsidR="00256C35" w:rsidRPr="00EA3288" w:rsidRDefault="00256C35" w:rsidP="00F30392">
            <w:pPr>
              <w:rPr>
                <w:rFonts w:asciiTheme="minorHAnsi" w:hAnsiTheme="minorHAnsi"/>
                <w:sz w:val="22"/>
                <w:szCs w:val="22"/>
              </w:rPr>
            </w:pPr>
          </w:p>
        </w:tc>
      </w:tr>
      <w:tr w:rsidR="00256C35" w:rsidTr="00875100">
        <w:trPr>
          <w:trHeight w:val="2158"/>
          <w:jc w:val="center"/>
        </w:trPr>
        <w:tc>
          <w:tcPr>
            <w:tcW w:w="5990" w:type="dxa"/>
            <w:vMerge/>
            <w:shd w:val="clear" w:color="auto" w:fill="auto"/>
          </w:tcPr>
          <w:p w:rsidR="00256C35" w:rsidRPr="00332D7B" w:rsidRDefault="00256C35" w:rsidP="004A76C3">
            <w:pPr>
              <w:rPr>
                <w:rFonts w:eastAsia="Times New Roman" w:cs="Arial"/>
              </w:rPr>
            </w:pPr>
          </w:p>
        </w:tc>
        <w:tc>
          <w:tcPr>
            <w:tcW w:w="5990" w:type="dxa"/>
            <w:tcBorders>
              <w:top w:val="nil"/>
              <w:bottom w:val="double" w:sz="4" w:space="0" w:color="auto"/>
            </w:tcBorders>
            <w:shd w:val="clear" w:color="auto" w:fill="auto"/>
          </w:tcPr>
          <w:p w:rsidR="00256C35" w:rsidRPr="00F75E30" w:rsidRDefault="007D27D8" w:rsidP="00875100">
            <w:pPr>
              <w:spacing w:after="120"/>
              <w:rPr>
                <w:rFonts w:asciiTheme="minorHAnsi" w:hAnsiTheme="minorHAnsi"/>
                <w:sz w:val="22"/>
                <w:szCs w:val="22"/>
              </w:rPr>
            </w:pPr>
            <w:r>
              <w:rPr>
                <w:rFonts w:asciiTheme="minorHAnsi" w:hAnsiTheme="minorHAnsi"/>
                <w:sz w:val="22"/>
              </w:rPr>
              <w:t>7</w:t>
            </w:r>
            <w:r w:rsidR="00793013">
              <w:rPr>
                <w:rFonts w:asciiTheme="minorHAnsi" w:hAnsiTheme="minorHAnsi"/>
                <w:sz w:val="22"/>
              </w:rPr>
              <w:t>(</w:t>
            </w:r>
            <w:r>
              <w:rPr>
                <w:rFonts w:asciiTheme="minorHAnsi" w:hAnsiTheme="minorHAnsi"/>
                <w:sz w:val="22"/>
              </w:rPr>
              <w:t xml:space="preserve">a) – </w:t>
            </w:r>
            <w:r w:rsidR="00F93E27">
              <w:rPr>
                <w:rFonts w:asciiTheme="minorHAnsi" w:hAnsiTheme="minorHAnsi"/>
                <w:sz w:val="22"/>
              </w:rPr>
              <w:t>c</w:t>
            </w:r>
            <w:r>
              <w:rPr>
                <w:rFonts w:asciiTheme="minorHAnsi" w:hAnsiTheme="minorHAnsi"/>
                <w:sz w:val="22"/>
              </w:rPr>
              <w:t>hanger le terme « chaque » à « au seul » centre de notification provincial reconnu...</w:t>
            </w:r>
          </w:p>
          <w:p w:rsidR="00256C35" w:rsidRPr="00F75E30" w:rsidRDefault="00256C35" w:rsidP="00EF541D">
            <w:pPr>
              <w:rPr>
                <w:rFonts w:asciiTheme="minorHAnsi" w:hAnsiTheme="minorHAnsi"/>
                <w:b/>
                <w:sz w:val="22"/>
                <w:szCs w:val="22"/>
              </w:rPr>
            </w:pPr>
            <w:r>
              <w:rPr>
                <w:rFonts w:asciiTheme="minorHAnsi" w:hAnsiTheme="minorHAnsi"/>
                <w:sz w:val="22"/>
              </w:rPr>
              <w:t xml:space="preserve">Mon inquiétude est qu'en utilisant le terme </w:t>
            </w:r>
            <w:r w:rsidR="00F93E27">
              <w:rPr>
                <w:rFonts w:asciiTheme="minorHAnsi" w:hAnsiTheme="minorHAnsi"/>
                <w:sz w:val="22"/>
              </w:rPr>
              <w:t>« chaque »</w:t>
            </w:r>
            <w:r>
              <w:rPr>
                <w:rFonts w:asciiTheme="minorHAnsi" w:hAnsiTheme="minorHAnsi"/>
                <w:sz w:val="22"/>
              </w:rPr>
              <w:t>, les entreprises puissent penser qu'il est OK d'avoir leur propre centre de notific</w:t>
            </w:r>
            <w:r w:rsidR="00EF541D">
              <w:rPr>
                <w:rFonts w:asciiTheme="minorHAnsi" w:hAnsiTheme="minorHAnsi"/>
                <w:sz w:val="22"/>
              </w:rPr>
              <w:t xml:space="preserve">ation sans devoir être membre du </w:t>
            </w:r>
            <w:r>
              <w:rPr>
                <w:rFonts w:asciiTheme="minorHAnsi" w:hAnsiTheme="minorHAnsi"/>
                <w:sz w:val="22"/>
              </w:rPr>
              <w:t>Alberta One-Call. Cela risque de porter à confusion, car les excavateurs devraient savoir qui est membre du centre de notification et qui possède son propre centre. Le centre de notification doit être reconnu par la province où il se trouve, s'il un tel centre existe.</w:t>
            </w:r>
          </w:p>
        </w:tc>
        <w:tc>
          <w:tcPr>
            <w:tcW w:w="5990" w:type="dxa"/>
            <w:tcBorders>
              <w:top w:val="nil"/>
              <w:bottom w:val="double" w:sz="4" w:space="0" w:color="auto"/>
            </w:tcBorders>
            <w:shd w:val="clear" w:color="auto" w:fill="auto"/>
          </w:tcPr>
          <w:p w:rsidR="00256C35" w:rsidRPr="00EA3288" w:rsidRDefault="00256C35" w:rsidP="00F30392">
            <w:pPr>
              <w:rPr>
                <w:rFonts w:asciiTheme="minorHAnsi" w:hAnsiTheme="minorHAnsi"/>
                <w:sz w:val="22"/>
                <w:szCs w:val="22"/>
              </w:rPr>
            </w:pPr>
            <w:r>
              <w:rPr>
                <w:rFonts w:asciiTheme="minorHAnsi" w:hAnsiTheme="minorHAnsi"/>
                <w:sz w:val="22"/>
              </w:rPr>
              <w:t>Le conseiller parlementaire du Sénat nous fournira les texte</w:t>
            </w:r>
            <w:r w:rsidR="00F93E27">
              <w:rPr>
                <w:rFonts w:asciiTheme="minorHAnsi" w:hAnsiTheme="minorHAnsi"/>
                <w:sz w:val="22"/>
              </w:rPr>
              <w:t xml:space="preserve">s </w:t>
            </w:r>
            <w:r>
              <w:rPr>
                <w:rFonts w:asciiTheme="minorHAnsi" w:hAnsiTheme="minorHAnsi"/>
                <w:sz w:val="22"/>
              </w:rPr>
              <w:t>à ce sujet.</w:t>
            </w:r>
          </w:p>
        </w:tc>
      </w:tr>
      <w:tr w:rsidR="00256C35" w:rsidRPr="00584479" w:rsidTr="00875100">
        <w:trPr>
          <w:trHeight w:val="354"/>
          <w:jc w:val="center"/>
        </w:trPr>
        <w:tc>
          <w:tcPr>
            <w:tcW w:w="5990" w:type="dxa"/>
            <w:vMerge/>
            <w:shd w:val="clear" w:color="auto" w:fill="auto"/>
          </w:tcPr>
          <w:p w:rsidR="00256C35" w:rsidRPr="00332D7B" w:rsidRDefault="00256C35" w:rsidP="004A76C3">
            <w:pPr>
              <w:rPr>
                <w:rFonts w:eastAsia="Times New Roman" w:cs="Arial"/>
              </w:rPr>
            </w:pPr>
          </w:p>
        </w:tc>
        <w:tc>
          <w:tcPr>
            <w:tcW w:w="5990" w:type="dxa"/>
            <w:tcBorders>
              <w:bottom w:val="nil"/>
            </w:tcBorders>
            <w:shd w:val="clear" w:color="auto" w:fill="auto"/>
          </w:tcPr>
          <w:p w:rsidR="00256C35" w:rsidRPr="00383D87" w:rsidRDefault="00256C35" w:rsidP="004A76C3">
            <w:pPr>
              <w:rPr>
                <w:rFonts w:asciiTheme="minorHAnsi" w:hAnsiTheme="minorHAnsi"/>
                <w:sz w:val="22"/>
                <w:szCs w:val="22"/>
                <w:lang w:val="en-CA"/>
              </w:rPr>
            </w:pPr>
            <w:r w:rsidRPr="00383D87">
              <w:rPr>
                <w:rFonts w:asciiTheme="minorHAnsi" w:hAnsiTheme="minorHAnsi"/>
                <w:b/>
                <w:sz w:val="22"/>
                <w:lang w:val="en-CA"/>
              </w:rPr>
              <w:t>Saskatchewan Association of Rural Municipalities</w:t>
            </w:r>
            <w:r w:rsidRPr="00383D87">
              <w:rPr>
                <w:rFonts w:asciiTheme="minorHAnsi" w:hAnsiTheme="minorHAnsi"/>
                <w:sz w:val="22"/>
                <w:lang w:val="en-CA"/>
              </w:rPr>
              <w:t xml:space="preserve"> </w:t>
            </w:r>
          </w:p>
        </w:tc>
        <w:tc>
          <w:tcPr>
            <w:tcW w:w="5990" w:type="dxa"/>
            <w:tcBorders>
              <w:bottom w:val="nil"/>
            </w:tcBorders>
            <w:shd w:val="clear" w:color="auto" w:fill="auto"/>
          </w:tcPr>
          <w:p w:rsidR="00256C35" w:rsidRPr="00383D87" w:rsidRDefault="00256C35" w:rsidP="0016337C">
            <w:pPr>
              <w:rPr>
                <w:rFonts w:asciiTheme="minorHAnsi" w:hAnsiTheme="minorHAnsi"/>
                <w:sz w:val="22"/>
                <w:szCs w:val="22"/>
                <w:lang w:val="en-CA"/>
              </w:rPr>
            </w:pPr>
          </w:p>
        </w:tc>
      </w:tr>
      <w:tr w:rsidR="00256C35" w:rsidTr="00875100">
        <w:trPr>
          <w:trHeight w:val="595"/>
          <w:jc w:val="center"/>
        </w:trPr>
        <w:tc>
          <w:tcPr>
            <w:tcW w:w="5990" w:type="dxa"/>
            <w:vMerge/>
            <w:shd w:val="clear" w:color="auto" w:fill="auto"/>
          </w:tcPr>
          <w:p w:rsidR="00256C35" w:rsidRPr="00383D87" w:rsidRDefault="00256C35" w:rsidP="004A76C3">
            <w:pPr>
              <w:rPr>
                <w:rFonts w:eastAsia="Times New Roman" w:cs="Arial"/>
                <w:lang w:val="en-CA"/>
              </w:rPr>
            </w:pPr>
          </w:p>
        </w:tc>
        <w:tc>
          <w:tcPr>
            <w:tcW w:w="5990" w:type="dxa"/>
            <w:tcBorders>
              <w:top w:val="nil"/>
              <w:bottom w:val="double" w:sz="4" w:space="0" w:color="auto"/>
            </w:tcBorders>
            <w:shd w:val="clear" w:color="auto" w:fill="auto"/>
          </w:tcPr>
          <w:p w:rsidR="00256C35" w:rsidRPr="008C107D" w:rsidRDefault="00F93E27" w:rsidP="004A76C3">
            <w:pPr>
              <w:rPr>
                <w:rFonts w:asciiTheme="minorHAnsi" w:hAnsiTheme="minorHAnsi"/>
                <w:b/>
                <w:sz w:val="22"/>
                <w:szCs w:val="22"/>
              </w:rPr>
            </w:pPr>
            <w:r>
              <w:rPr>
                <w:rFonts w:asciiTheme="minorHAnsi" w:hAnsiTheme="minorHAnsi"/>
                <w:sz w:val="22"/>
              </w:rPr>
              <w:t>À combien s'élèveront les droits</w:t>
            </w:r>
            <w:r w:rsidR="00256C35">
              <w:rPr>
                <w:rFonts w:asciiTheme="minorHAnsi" w:hAnsiTheme="minorHAnsi"/>
                <w:sz w:val="22"/>
              </w:rPr>
              <w:t xml:space="preserve"> et quelle serait la fréquence de leur versement ? Comment cela est-il déterminé ?</w:t>
            </w:r>
          </w:p>
        </w:tc>
        <w:tc>
          <w:tcPr>
            <w:tcW w:w="5990" w:type="dxa"/>
            <w:tcBorders>
              <w:top w:val="nil"/>
              <w:bottom w:val="double" w:sz="4" w:space="0" w:color="auto"/>
            </w:tcBorders>
            <w:shd w:val="clear" w:color="auto" w:fill="auto"/>
          </w:tcPr>
          <w:p w:rsidR="00256C35" w:rsidRDefault="00256C35" w:rsidP="006100E5">
            <w:pPr>
              <w:rPr>
                <w:rFonts w:asciiTheme="minorHAnsi" w:hAnsiTheme="minorHAnsi"/>
                <w:sz w:val="22"/>
                <w:szCs w:val="22"/>
              </w:rPr>
            </w:pPr>
            <w:r>
              <w:rPr>
                <w:rFonts w:asciiTheme="minorHAnsi" w:hAnsiTheme="minorHAnsi"/>
                <w:sz w:val="22"/>
              </w:rPr>
              <w:t>Les droits et la fréquence de leur versement seraient déterminés par le centre de notification responsable (provincial / régional) ou par la législation provinciale de la province où est situé le c</w:t>
            </w:r>
            <w:r w:rsidR="00793013">
              <w:rPr>
                <w:rFonts w:asciiTheme="minorHAnsi" w:hAnsiTheme="minorHAnsi"/>
                <w:sz w:val="22"/>
              </w:rPr>
              <w:t>entre de notification (p. ex.</w:t>
            </w:r>
            <w:r>
              <w:rPr>
                <w:rFonts w:asciiTheme="minorHAnsi" w:hAnsiTheme="minorHAnsi"/>
                <w:sz w:val="22"/>
              </w:rPr>
              <w:t xml:space="preserve"> l'Ontario).</w:t>
            </w:r>
          </w:p>
        </w:tc>
      </w:tr>
      <w:tr w:rsidR="00256C35" w:rsidTr="00875100">
        <w:trPr>
          <w:trHeight w:val="382"/>
          <w:jc w:val="center"/>
        </w:trPr>
        <w:tc>
          <w:tcPr>
            <w:tcW w:w="5990" w:type="dxa"/>
            <w:vMerge w:val="restart"/>
            <w:shd w:val="clear" w:color="auto" w:fill="auto"/>
          </w:tcPr>
          <w:p w:rsidR="00256C35" w:rsidRPr="00510A03" w:rsidRDefault="00256C35" w:rsidP="004A76C3">
            <w:pPr>
              <w:spacing w:before="60" w:after="60"/>
              <w:rPr>
                <w:rFonts w:eastAsia="Times New Roman" w:cs="Arial"/>
                <w:b/>
              </w:rPr>
            </w:pPr>
            <w:r>
              <w:rPr>
                <w:b/>
              </w:rPr>
              <w:t>LOCALISATION ET IDENTIFICATION D’INSTALLATIONS SOUTERRAINES</w:t>
            </w:r>
          </w:p>
          <w:p w:rsidR="00256C35" w:rsidRPr="00332D7B" w:rsidRDefault="00256C35" w:rsidP="004A76C3">
            <w:pPr>
              <w:spacing w:before="60" w:after="60"/>
              <w:rPr>
                <w:rFonts w:eastAsia="Times New Roman" w:cs="Arial"/>
              </w:rPr>
            </w:pPr>
            <w:r>
              <w:t>Communication de renseignements</w:t>
            </w:r>
          </w:p>
          <w:p w:rsidR="00256C35" w:rsidRPr="00332D7B" w:rsidRDefault="00256C35" w:rsidP="004A76C3">
            <w:pPr>
              <w:spacing w:before="60" w:after="60"/>
              <w:ind w:left="389" w:hanging="360"/>
              <w:rPr>
                <w:rFonts w:eastAsia="Times New Roman" w:cs="Arial"/>
              </w:rPr>
            </w:pPr>
            <w:r>
              <w:rPr>
                <w:b/>
              </w:rPr>
              <w:t>8.</w:t>
            </w:r>
            <w:r>
              <w:t xml:space="preserve">   (1) Les propriétaires ou exploitants d’une infrastructure souterraine qui relève de la compétence fédérale ou qui se trouve sur un territoire domanial sont tenus, pour chaque province concernée, de fournir au centre de notification qui dessert la province où se trouve l’infrastructure, les renseignements suivants :</w:t>
            </w:r>
          </w:p>
          <w:p w:rsidR="00256C35" w:rsidRPr="00332D7B" w:rsidRDefault="00256C35" w:rsidP="004A76C3">
            <w:pPr>
              <w:spacing w:before="60" w:after="60"/>
              <w:ind w:left="389"/>
              <w:rPr>
                <w:rFonts w:eastAsia="Times New Roman" w:cs="Arial"/>
              </w:rPr>
            </w:pPr>
            <w:r>
              <w:t>a) une description de l’emplacement de l’infrastructure, dont les données géospatiales numériques et la description officielle de cet emplacement;</w:t>
            </w:r>
          </w:p>
          <w:p w:rsidR="00256C35" w:rsidRPr="00332D7B" w:rsidRDefault="00256C35" w:rsidP="004A76C3">
            <w:pPr>
              <w:spacing w:before="60" w:after="60"/>
              <w:ind w:left="389"/>
              <w:rPr>
                <w:rFonts w:eastAsia="Times New Roman" w:cs="Arial"/>
              </w:rPr>
            </w:pPr>
            <w:r>
              <w:t>b) le nom de tout village, ville ou municipalité où se trouve l’infrastructure souterraine;</w:t>
            </w:r>
          </w:p>
          <w:p w:rsidR="00256C35" w:rsidRPr="00E9667B" w:rsidRDefault="00256C35" w:rsidP="004A76C3">
            <w:pPr>
              <w:spacing w:before="60" w:after="60"/>
              <w:ind w:left="389"/>
              <w:rPr>
                <w:rFonts w:eastAsia="Times New Roman" w:cs="Arial"/>
              </w:rPr>
            </w:pPr>
            <w:r>
              <w:t>c) tout autre renseignement que le centre de notification estime nécessaire pour lui permettre d’exercer ses fonctions ou dont la législation provinciale de la province où il se trouve exige la communication.</w:t>
            </w:r>
          </w:p>
        </w:tc>
        <w:tc>
          <w:tcPr>
            <w:tcW w:w="5990" w:type="dxa"/>
            <w:tcBorders>
              <w:bottom w:val="nil"/>
            </w:tcBorders>
            <w:shd w:val="clear" w:color="auto" w:fill="auto"/>
          </w:tcPr>
          <w:p w:rsidR="00256C35" w:rsidRPr="00875100" w:rsidRDefault="00256C35" w:rsidP="004A76C3">
            <w:pPr>
              <w:spacing w:before="60" w:after="60"/>
              <w:rPr>
                <w:rFonts w:asciiTheme="minorHAnsi" w:hAnsiTheme="minorHAnsi"/>
                <w:b/>
                <w:sz w:val="22"/>
                <w:szCs w:val="22"/>
              </w:rPr>
            </w:pPr>
            <w:r>
              <w:rPr>
                <w:rFonts w:asciiTheme="minorHAnsi" w:hAnsiTheme="minorHAnsi"/>
                <w:b/>
                <w:sz w:val="22"/>
              </w:rPr>
              <w:t>Enbridge</w:t>
            </w:r>
          </w:p>
        </w:tc>
        <w:tc>
          <w:tcPr>
            <w:tcW w:w="5990" w:type="dxa"/>
            <w:tcBorders>
              <w:bottom w:val="nil"/>
            </w:tcBorders>
            <w:shd w:val="clear" w:color="auto" w:fill="auto"/>
          </w:tcPr>
          <w:p w:rsidR="00256C35" w:rsidRPr="00F75E30" w:rsidRDefault="00256C35" w:rsidP="004A76C3">
            <w:pPr>
              <w:rPr>
                <w:rFonts w:asciiTheme="minorHAnsi" w:hAnsiTheme="minorHAnsi"/>
                <w:sz w:val="22"/>
                <w:szCs w:val="22"/>
              </w:rPr>
            </w:pPr>
          </w:p>
        </w:tc>
      </w:tr>
      <w:tr w:rsidR="00256C35" w:rsidTr="00875100">
        <w:trPr>
          <w:trHeight w:val="569"/>
          <w:jc w:val="center"/>
        </w:trPr>
        <w:tc>
          <w:tcPr>
            <w:tcW w:w="5990" w:type="dxa"/>
            <w:vMerge/>
            <w:shd w:val="clear" w:color="auto" w:fill="auto"/>
          </w:tcPr>
          <w:p w:rsidR="00256C35" w:rsidRPr="00510A03" w:rsidRDefault="00256C35" w:rsidP="004A76C3">
            <w:pPr>
              <w:rPr>
                <w:rFonts w:eastAsia="Times New Roman" w:cs="Arial"/>
                <w:b/>
              </w:rPr>
            </w:pPr>
          </w:p>
        </w:tc>
        <w:tc>
          <w:tcPr>
            <w:tcW w:w="5990" w:type="dxa"/>
            <w:tcBorders>
              <w:top w:val="nil"/>
              <w:bottom w:val="double" w:sz="4" w:space="0" w:color="auto"/>
            </w:tcBorders>
            <w:shd w:val="clear" w:color="auto" w:fill="auto"/>
          </w:tcPr>
          <w:p w:rsidR="00256C35" w:rsidRPr="00F75E30" w:rsidRDefault="00256C35" w:rsidP="00875100">
            <w:pPr>
              <w:spacing w:after="120"/>
              <w:rPr>
                <w:rFonts w:asciiTheme="minorHAnsi" w:hAnsiTheme="minorHAnsi"/>
                <w:b/>
                <w:sz w:val="22"/>
                <w:szCs w:val="22"/>
              </w:rPr>
            </w:pPr>
            <w:r>
              <w:rPr>
                <w:rFonts w:asciiTheme="minorHAnsi" w:hAnsiTheme="minorHAnsi"/>
                <w:sz w:val="22"/>
              </w:rPr>
              <w:t>Ajout : les renseignements doivent être fournis dans un format accessible ou selon le format requis par le centre de notification.</w:t>
            </w:r>
          </w:p>
        </w:tc>
        <w:tc>
          <w:tcPr>
            <w:tcW w:w="5990" w:type="dxa"/>
            <w:tcBorders>
              <w:top w:val="nil"/>
              <w:bottom w:val="double" w:sz="4" w:space="0" w:color="auto"/>
            </w:tcBorders>
            <w:shd w:val="clear" w:color="auto" w:fill="auto"/>
          </w:tcPr>
          <w:p w:rsidR="00256C35" w:rsidRDefault="00256C35" w:rsidP="00875100">
            <w:pPr>
              <w:spacing w:after="120"/>
              <w:rPr>
                <w:rFonts w:asciiTheme="minorHAnsi" w:hAnsiTheme="minorHAnsi"/>
                <w:sz w:val="22"/>
                <w:szCs w:val="22"/>
              </w:rPr>
            </w:pPr>
            <w:r>
              <w:rPr>
                <w:rFonts w:asciiTheme="minorHAnsi" w:hAnsiTheme="minorHAnsi"/>
                <w:sz w:val="22"/>
              </w:rPr>
              <w:t>Le formatage des données est déterminé par le centre de notification ou</w:t>
            </w:r>
            <w:r w:rsidR="008803C3">
              <w:rPr>
                <w:rFonts w:asciiTheme="minorHAnsi" w:hAnsiTheme="minorHAnsi"/>
                <w:sz w:val="22"/>
              </w:rPr>
              <w:t>,</w:t>
            </w:r>
            <w:r>
              <w:rPr>
                <w:rFonts w:asciiTheme="minorHAnsi" w:hAnsiTheme="minorHAnsi"/>
                <w:sz w:val="22"/>
              </w:rPr>
              <w:t xml:space="preserve"> le cas échéant</w:t>
            </w:r>
            <w:r w:rsidR="008803C3">
              <w:rPr>
                <w:rFonts w:asciiTheme="minorHAnsi" w:hAnsiTheme="minorHAnsi"/>
                <w:sz w:val="22"/>
              </w:rPr>
              <w:t>,</w:t>
            </w:r>
            <w:r>
              <w:rPr>
                <w:rFonts w:asciiTheme="minorHAnsi" w:hAnsiTheme="minorHAnsi"/>
                <w:sz w:val="22"/>
              </w:rPr>
              <w:t xml:space="preserve"> par la législation provinciale de la province où s</w:t>
            </w:r>
            <w:r w:rsidR="00793013">
              <w:rPr>
                <w:rFonts w:asciiTheme="minorHAnsi" w:hAnsiTheme="minorHAnsi"/>
                <w:sz w:val="22"/>
              </w:rPr>
              <w:t>e trouve le centre (p. ex.</w:t>
            </w:r>
            <w:r>
              <w:rPr>
                <w:rFonts w:asciiTheme="minorHAnsi" w:hAnsiTheme="minorHAnsi"/>
                <w:sz w:val="22"/>
              </w:rPr>
              <w:t xml:space="preserve"> l'Ontario).</w:t>
            </w:r>
          </w:p>
        </w:tc>
      </w:tr>
      <w:tr w:rsidR="00256C35" w:rsidTr="00590A42">
        <w:trPr>
          <w:trHeight w:val="173"/>
          <w:jc w:val="center"/>
        </w:trPr>
        <w:tc>
          <w:tcPr>
            <w:tcW w:w="5990" w:type="dxa"/>
            <w:vMerge/>
            <w:shd w:val="clear" w:color="auto" w:fill="auto"/>
          </w:tcPr>
          <w:p w:rsidR="00256C35" w:rsidRPr="00332D7B" w:rsidRDefault="00256C35" w:rsidP="004A76C3">
            <w:pPr>
              <w:rPr>
                <w:rFonts w:eastAsia="Times New Roman" w:cs="Arial"/>
              </w:rPr>
            </w:pPr>
          </w:p>
        </w:tc>
        <w:tc>
          <w:tcPr>
            <w:tcW w:w="5990" w:type="dxa"/>
            <w:tcBorders>
              <w:bottom w:val="nil"/>
            </w:tcBorders>
            <w:shd w:val="clear" w:color="auto" w:fill="auto"/>
          </w:tcPr>
          <w:p w:rsidR="00256C35" w:rsidRPr="009A6B2C" w:rsidRDefault="00256C35" w:rsidP="004A76C3">
            <w:pPr>
              <w:spacing w:before="60" w:after="60"/>
              <w:rPr>
                <w:rFonts w:asciiTheme="minorHAnsi" w:hAnsiTheme="minorHAnsi" w:cs="Tahoma"/>
                <w:b/>
                <w:sz w:val="22"/>
                <w:szCs w:val="22"/>
              </w:rPr>
            </w:pPr>
            <w:r>
              <w:rPr>
                <w:rFonts w:asciiTheme="minorHAnsi" w:hAnsiTheme="minorHAnsi"/>
                <w:b/>
                <w:sz w:val="22"/>
              </w:rPr>
              <w:t>Common Ground Alliance de la Saskatchewan</w:t>
            </w:r>
          </w:p>
        </w:tc>
        <w:tc>
          <w:tcPr>
            <w:tcW w:w="5990" w:type="dxa"/>
            <w:tcBorders>
              <w:bottom w:val="nil"/>
            </w:tcBorders>
            <w:shd w:val="clear" w:color="auto" w:fill="auto"/>
          </w:tcPr>
          <w:p w:rsidR="00256C35" w:rsidRPr="00F75E30" w:rsidRDefault="00256C35" w:rsidP="009A6B2C">
            <w:pPr>
              <w:rPr>
                <w:rFonts w:asciiTheme="minorHAnsi" w:hAnsiTheme="minorHAnsi" w:cs="Tahoma"/>
                <w:sz w:val="22"/>
                <w:szCs w:val="22"/>
              </w:rPr>
            </w:pPr>
          </w:p>
        </w:tc>
      </w:tr>
      <w:tr w:rsidR="00256C35" w:rsidTr="00590A42">
        <w:trPr>
          <w:trHeight w:val="2464"/>
          <w:jc w:val="center"/>
        </w:trPr>
        <w:tc>
          <w:tcPr>
            <w:tcW w:w="5990" w:type="dxa"/>
            <w:vMerge/>
            <w:shd w:val="clear" w:color="auto" w:fill="auto"/>
          </w:tcPr>
          <w:p w:rsidR="00256C35" w:rsidRPr="00332D7B" w:rsidRDefault="00256C35" w:rsidP="004A76C3">
            <w:pPr>
              <w:rPr>
                <w:rFonts w:eastAsia="Times New Roman" w:cs="Arial"/>
              </w:rPr>
            </w:pPr>
          </w:p>
        </w:tc>
        <w:tc>
          <w:tcPr>
            <w:tcW w:w="5990" w:type="dxa"/>
            <w:tcBorders>
              <w:top w:val="nil"/>
              <w:bottom w:val="nil"/>
            </w:tcBorders>
            <w:shd w:val="clear" w:color="auto" w:fill="auto"/>
          </w:tcPr>
          <w:p w:rsidR="00256C35" w:rsidRDefault="00256C35" w:rsidP="009A6B2C">
            <w:pPr>
              <w:spacing w:before="60" w:after="60"/>
              <w:rPr>
                <w:rFonts w:asciiTheme="minorHAnsi" w:hAnsiTheme="minorHAnsi" w:cs="Tahoma"/>
                <w:sz w:val="22"/>
                <w:szCs w:val="22"/>
              </w:rPr>
            </w:pPr>
            <w:r>
              <w:rPr>
                <w:rFonts w:asciiTheme="minorHAnsi" w:hAnsiTheme="minorHAnsi"/>
                <w:sz w:val="22"/>
              </w:rPr>
              <w:t>8</w:t>
            </w:r>
            <w:r w:rsidR="00793013">
              <w:rPr>
                <w:rFonts w:asciiTheme="minorHAnsi" w:hAnsiTheme="minorHAnsi"/>
                <w:sz w:val="22"/>
              </w:rPr>
              <w:t>(</w:t>
            </w:r>
            <w:r>
              <w:rPr>
                <w:rFonts w:asciiTheme="minorHAnsi" w:hAnsiTheme="minorHAnsi"/>
                <w:sz w:val="22"/>
              </w:rPr>
              <w:t>1) Il serait important de communiquer d'autres renseigneme</w:t>
            </w:r>
            <w:r w:rsidR="008803C3">
              <w:rPr>
                <w:rFonts w:asciiTheme="minorHAnsi" w:hAnsiTheme="minorHAnsi"/>
                <w:sz w:val="22"/>
              </w:rPr>
              <w:t>nts pertinents quant au</w:t>
            </w:r>
            <w:r>
              <w:rPr>
                <w:rFonts w:asciiTheme="minorHAnsi" w:hAnsiTheme="minorHAnsi"/>
                <w:sz w:val="22"/>
              </w:rPr>
              <w:t xml:space="preserve"> type de produit transporté par les lignes et la description de l'infrastructure souterraine. </w:t>
            </w:r>
          </w:p>
          <w:p w:rsidR="00256C35" w:rsidRPr="008C107D" w:rsidRDefault="00256C35" w:rsidP="009A6B2C">
            <w:pPr>
              <w:rPr>
                <w:rFonts w:asciiTheme="minorHAnsi" w:hAnsiTheme="minorHAnsi" w:cs="Tahoma"/>
                <w:b/>
                <w:sz w:val="22"/>
                <w:szCs w:val="22"/>
              </w:rPr>
            </w:pPr>
            <w:r>
              <w:rPr>
                <w:rFonts w:asciiTheme="minorHAnsi" w:hAnsiTheme="minorHAnsi"/>
                <w:sz w:val="22"/>
              </w:rPr>
              <w:t>Ces renseignements seraient pertinents pour la création d'un plan d'intervention en cas d'urgence et pour l'identification formelle durant l'exposition de l'infrastructure. L'équipe devant procéder à l'exposition de l'infrastructure aura besoin de ce renseignement afin d</w:t>
            </w:r>
            <w:r w:rsidR="008803C3">
              <w:rPr>
                <w:rFonts w:asciiTheme="minorHAnsi" w:hAnsiTheme="minorHAnsi"/>
                <w:sz w:val="22"/>
              </w:rPr>
              <w:t>e l</w:t>
            </w:r>
            <w:r>
              <w:rPr>
                <w:rFonts w:asciiTheme="minorHAnsi" w:hAnsiTheme="minorHAnsi"/>
                <w:sz w:val="22"/>
              </w:rPr>
              <w:t xml:space="preserve">'exposer </w:t>
            </w:r>
            <w:r w:rsidR="008803C3">
              <w:rPr>
                <w:rFonts w:asciiTheme="minorHAnsi" w:hAnsiTheme="minorHAnsi"/>
                <w:sz w:val="22"/>
              </w:rPr>
              <w:t>de façon sécuritaire et sans l'endommager.</w:t>
            </w:r>
          </w:p>
        </w:tc>
        <w:tc>
          <w:tcPr>
            <w:tcW w:w="5990" w:type="dxa"/>
            <w:tcBorders>
              <w:top w:val="nil"/>
              <w:bottom w:val="nil"/>
            </w:tcBorders>
            <w:shd w:val="clear" w:color="auto" w:fill="auto"/>
          </w:tcPr>
          <w:p w:rsidR="00256C35" w:rsidRDefault="00256C35" w:rsidP="00946382">
            <w:pPr>
              <w:rPr>
                <w:rFonts w:asciiTheme="minorHAnsi" w:hAnsiTheme="minorHAnsi" w:cs="Tahoma"/>
                <w:sz w:val="22"/>
                <w:szCs w:val="22"/>
              </w:rPr>
            </w:pPr>
            <w:r>
              <w:rPr>
                <w:rFonts w:asciiTheme="minorHAnsi" w:hAnsiTheme="minorHAnsi"/>
                <w:sz w:val="22"/>
              </w:rPr>
              <w:t>À ce stade-ci, l'équipe du projet de loi S-233 considère que l'identification du produit transporté est hors du domaine visé par le projet de loi.</w:t>
            </w:r>
          </w:p>
        </w:tc>
      </w:tr>
      <w:tr w:rsidR="00256C35" w:rsidTr="00590A42">
        <w:trPr>
          <w:trHeight w:val="1228"/>
          <w:jc w:val="center"/>
        </w:trPr>
        <w:tc>
          <w:tcPr>
            <w:tcW w:w="5990" w:type="dxa"/>
            <w:vMerge/>
            <w:shd w:val="clear" w:color="auto" w:fill="auto"/>
          </w:tcPr>
          <w:p w:rsidR="00256C35" w:rsidRPr="00332D7B" w:rsidRDefault="00256C35" w:rsidP="004A76C3">
            <w:pPr>
              <w:rPr>
                <w:rFonts w:eastAsia="Times New Roman" w:cs="Arial"/>
              </w:rPr>
            </w:pPr>
          </w:p>
        </w:tc>
        <w:tc>
          <w:tcPr>
            <w:tcW w:w="5990" w:type="dxa"/>
            <w:tcBorders>
              <w:top w:val="nil"/>
            </w:tcBorders>
            <w:shd w:val="clear" w:color="auto" w:fill="auto"/>
          </w:tcPr>
          <w:p w:rsidR="00256C35" w:rsidRPr="008C107D" w:rsidRDefault="00693F4F" w:rsidP="004A76C3">
            <w:pPr>
              <w:rPr>
                <w:rFonts w:asciiTheme="minorHAnsi" w:hAnsiTheme="minorHAnsi" w:cs="Tahoma"/>
                <w:b/>
                <w:sz w:val="22"/>
                <w:szCs w:val="22"/>
              </w:rPr>
            </w:pPr>
            <w:r w:rsidRPr="00155023">
              <w:rPr>
                <w:rFonts w:ascii="Times New Roman" w:hAnsi="Times New Roman"/>
                <w:sz w:val="22"/>
              </w:rPr>
              <w:t xml:space="preserve">S'il y a des </w:t>
            </w:r>
            <w:r>
              <w:rPr>
                <w:rFonts w:ascii="Times New Roman" w:hAnsi="Times New Roman"/>
                <w:sz w:val="22"/>
              </w:rPr>
              <w:t>frais</w:t>
            </w:r>
            <w:r w:rsidRPr="00155023">
              <w:rPr>
                <w:rFonts w:ascii="Times New Roman" w:hAnsi="Times New Roman"/>
                <w:sz w:val="22"/>
              </w:rPr>
              <w:t xml:space="preserve"> rattachés à communiquer ces renseignements, qui sera responsable </w:t>
            </w:r>
            <w:r>
              <w:rPr>
                <w:rFonts w:ascii="Times New Roman" w:hAnsi="Times New Roman"/>
                <w:sz w:val="22"/>
              </w:rPr>
              <w:t>de ceux-ci</w:t>
            </w:r>
            <w:r w:rsidRPr="00155023">
              <w:rPr>
                <w:rFonts w:ascii="Times New Roman" w:hAnsi="Times New Roman"/>
                <w:sz w:val="22"/>
              </w:rPr>
              <w:t> ?</w:t>
            </w:r>
          </w:p>
        </w:tc>
        <w:tc>
          <w:tcPr>
            <w:tcW w:w="5990" w:type="dxa"/>
            <w:tcBorders>
              <w:top w:val="nil"/>
            </w:tcBorders>
            <w:shd w:val="clear" w:color="auto" w:fill="auto"/>
          </w:tcPr>
          <w:p w:rsidR="00256C35" w:rsidRDefault="00256C35" w:rsidP="00946382">
            <w:pPr>
              <w:rPr>
                <w:rFonts w:asciiTheme="minorHAnsi" w:hAnsiTheme="minorHAnsi" w:cs="Tahoma"/>
                <w:sz w:val="22"/>
                <w:szCs w:val="22"/>
              </w:rPr>
            </w:pPr>
            <w:r>
              <w:rPr>
                <w:rFonts w:asciiTheme="minorHAnsi" w:hAnsiTheme="minorHAnsi"/>
                <w:sz w:val="22"/>
              </w:rPr>
              <w:t xml:space="preserve">Le </w:t>
            </w:r>
            <w:r w:rsidR="00F93E27">
              <w:rPr>
                <w:rFonts w:asciiTheme="minorHAnsi" w:hAnsiTheme="minorHAnsi"/>
                <w:sz w:val="22"/>
              </w:rPr>
              <w:t>m</w:t>
            </w:r>
            <w:r>
              <w:rPr>
                <w:rFonts w:asciiTheme="minorHAnsi" w:hAnsiTheme="minorHAnsi"/>
                <w:sz w:val="22"/>
              </w:rPr>
              <w:t>inistre responsable du projet de loi pourra décid</w:t>
            </w:r>
            <w:r w:rsidR="00F93E27">
              <w:rPr>
                <w:rFonts w:asciiTheme="minorHAnsi" w:hAnsiTheme="minorHAnsi"/>
                <w:sz w:val="22"/>
              </w:rPr>
              <w:t>er</w:t>
            </w:r>
            <w:r>
              <w:rPr>
                <w:rFonts w:asciiTheme="minorHAnsi" w:hAnsiTheme="minorHAnsi"/>
                <w:sz w:val="22"/>
              </w:rPr>
              <w:t xml:space="preserve"> de la manière dont les paiements seraient faits afin de couvrir les coûts associés pour communiquer ces renseignements. To</w:t>
            </w:r>
            <w:r w:rsidR="008803C3">
              <w:rPr>
                <w:rFonts w:asciiTheme="minorHAnsi" w:hAnsiTheme="minorHAnsi"/>
                <w:sz w:val="22"/>
              </w:rPr>
              <w:t>utefois, il</w:t>
            </w:r>
            <w:r>
              <w:rPr>
                <w:rFonts w:asciiTheme="minorHAnsi" w:hAnsiTheme="minorHAnsi"/>
                <w:sz w:val="22"/>
              </w:rPr>
              <w:t xml:space="preserve"> pourra le faire par voie administrative.</w:t>
            </w:r>
          </w:p>
        </w:tc>
      </w:tr>
      <w:tr w:rsidR="00256C35" w:rsidTr="00875100">
        <w:trPr>
          <w:trHeight w:val="1228"/>
          <w:jc w:val="center"/>
        </w:trPr>
        <w:tc>
          <w:tcPr>
            <w:tcW w:w="5990" w:type="dxa"/>
            <w:vMerge/>
            <w:shd w:val="clear" w:color="auto" w:fill="auto"/>
          </w:tcPr>
          <w:p w:rsidR="00256C35" w:rsidRPr="00332D7B" w:rsidRDefault="00256C35" w:rsidP="004A76C3">
            <w:pPr>
              <w:rPr>
                <w:rFonts w:eastAsia="Times New Roman" w:cs="Arial"/>
              </w:rPr>
            </w:pPr>
          </w:p>
        </w:tc>
        <w:tc>
          <w:tcPr>
            <w:tcW w:w="5990" w:type="dxa"/>
            <w:tcBorders>
              <w:bottom w:val="double" w:sz="4" w:space="0" w:color="auto"/>
            </w:tcBorders>
            <w:shd w:val="clear" w:color="auto" w:fill="auto"/>
          </w:tcPr>
          <w:p w:rsidR="00256C35" w:rsidRPr="00F75E30" w:rsidRDefault="00256C35" w:rsidP="004A76C3">
            <w:pPr>
              <w:spacing w:before="60" w:after="60"/>
              <w:rPr>
                <w:rFonts w:asciiTheme="minorHAnsi" w:hAnsiTheme="minorHAnsi" w:cs="Tahoma"/>
                <w:b/>
                <w:sz w:val="22"/>
                <w:szCs w:val="22"/>
              </w:rPr>
            </w:pPr>
            <w:r>
              <w:rPr>
                <w:rFonts w:asciiTheme="minorHAnsi" w:hAnsiTheme="minorHAnsi"/>
                <w:b/>
                <w:sz w:val="22"/>
              </w:rPr>
              <w:t xml:space="preserve">Alberta Common Ground Association (Groupe 2) </w:t>
            </w:r>
          </w:p>
          <w:p w:rsidR="00256C35" w:rsidRPr="00B46501" w:rsidRDefault="008803C3" w:rsidP="00811B40">
            <w:pPr>
              <w:pStyle w:val="ListParagraph"/>
              <w:numPr>
                <w:ilvl w:val="0"/>
                <w:numId w:val="1"/>
              </w:numPr>
              <w:rPr>
                <w:rFonts w:asciiTheme="minorHAnsi" w:hAnsiTheme="minorHAnsi" w:cs="Tahoma"/>
              </w:rPr>
            </w:pPr>
            <w:r>
              <w:rPr>
                <w:rFonts w:asciiTheme="minorHAnsi" w:hAnsiTheme="minorHAnsi"/>
              </w:rPr>
              <w:t>(1)</w:t>
            </w:r>
            <w:r w:rsidR="00256C35">
              <w:rPr>
                <w:rFonts w:asciiTheme="minorHAnsi" w:hAnsiTheme="minorHAnsi"/>
              </w:rPr>
              <w:t xml:space="preserve">(a) </w:t>
            </w:r>
            <w:r w:rsidR="00F93E27">
              <w:rPr>
                <w:rFonts w:asciiTheme="minorHAnsi" w:hAnsiTheme="minorHAnsi"/>
              </w:rPr>
              <w:t>r</w:t>
            </w:r>
            <w:r w:rsidR="00256C35">
              <w:rPr>
                <w:rFonts w:asciiTheme="minorHAnsi" w:hAnsiTheme="minorHAnsi"/>
              </w:rPr>
              <w:t xml:space="preserve">estreindre la formulation afin de fournir les données géospatiales de tous les actifs. </w:t>
            </w:r>
          </w:p>
        </w:tc>
        <w:tc>
          <w:tcPr>
            <w:tcW w:w="5990" w:type="dxa"/>
            <w:tcBorders>
              <w:bottom w:val="double" w:sz="4" w:space="0" w:color="auto"/>
            </w:tcBorders>
            <w:shd w:val="clear" w:color="auto" w:fill="auto"/>
          </w:tcPr>
          <w:p w:rsidR="00256C35" w:rsidRDefault="00256C35" w:rsidP="004A76C3">
            <w:pPr>
              <w:rPr>
                <w:rFonts w:asciiTheme="minorHAnsi" w:hAnsiTheme="minorHAnsi" w:cs="Tahoma"/>
                <w:sz w:val="22"/>
                <w:szCs w:val="22"/>
              </w:rPr>
            </w:pPr>
          </w:p>
          <w:p w:rsidR="00256C35" w:rsidRPr="00F75E30" w:rsidRDefault="00256C35" w:rsidP="00B46501">
            <w:pPr>
              <w:rPr>
                <w:rFonts w:asciiTheme="minorHAnsi" w:hAnsiTheme="minorHAnsi" w:cs="Tahoma"/>
                <w:sz w:val="22"/>
                <w:szCs w:val="22"/>
              </w:rPr>
            </w:pPr>
            <w:r>
              <w:rPr>
                <w:rFonts w:asciiTheme="minorHAnsi" w:hAnsiTheme="minorHAnsi"/>
                <w:sz w:val="22"/>
              </w:rPr>
              <w:t>La référence aux données géospatiales est incluse</w:t>
            </w:r>
            <w:r w:rsidR="008803C3">
              <w:rPr>
                <w:rFonts w:asciiTheme="minorHAnsi" w:hAnsiTheme="minorHAnsi"/>
                <w:sz w:val="22"/>
              </w:rPr>
              <w:t xml:space="preserve"> au paragraphe 8</w:t>
            </w:r>
            <w:r>
              <w:rPr>
                <w:rFonts w:asciiTheme="minorHAnsi" w:hAnsiTheme="minorHAnsi"/>
                <w:sz w:val="22"/>
              </w:rPr>
              <w:t>(1)(a) du projet de loi.</w:t>
            </w:r>
          </w:p>
        </w:tc>
      </w:tr>
      <w:tr w:rsidR="00256C35" w:rsidTr="00875100">
        <w:trPr>
          <w:trHeight w:val="298"/>
          <w:jc w:val="center"/>
        </w:trPr>
        <w:tc>
          <w:tcPr>
            <w:tcW w:w="5990" w:type="dxa"/>
            <w:vMerge w:val="restart"/>
            <w:shd w:val="clear" w:color="auto" w:fill="auto"/>
          </w:tcPr>
          <w:p w:rsidR="00256C35" w:rsidRPr="00510A03" w:rsidRDefault="00256C35" w:rsidP="004A76C3">
            <w:pPr>
              <w:rPr>
                <w:rFonts w:eastAsia="Times New Roman" w:cs="Arial"/>
                <w:b/>
              </w:rPr>
            </w:pPr>
            <w:r>
              <w:rPr>
                <w:b/>
              </w:rPr>
              <w:t>Modifications</w:t>
            </w:r>
          </w:p>
          <w:p w:rsidR="00256C35" w:rsidRPr="00E9667B" w:rsidRDefault="00256C35" w:rsidP="004A76C3">
            <w:pPr>
              <w:spacing w:before="60" w:after="60"/>
              <w:ind w:left="389"/>
              <w:rPr>
                <w:rFonts w:eastAsia="Times New Roman" w:cs="Arial"/>
              </w:rPr>
            </w:pPr>
            <w:r>
              <w:t xml:space="preserve">(2) </w:t>
            </w:r>
            <w:r w:rsidR="0001063B">
              <w:t>I</w:t>
            </w:r>
            <w:r>
              <w:t>ls avisent aussi le centre de notification de toute modification apportée à l’infrastructure souterraine et à son emplacement.</w:t>
            </w:r>
          </w:p>
        </w:tc>
        <w:tc>
          <w:tcPr>
            <w:tcW w:w="5990" w:type="dxa"/>
            <w:tcBorders>
              <w:bottom w:val="nil"/>
            </w:tcBorders>
            <w:shd w:val="clear" w:color="auto" w:fill="auto"/>
          </w:tcPr>
          <w:p w:rsidR="00256C35" w:rsidRPr="00875100" w:rsidRDefault="00256C35" w:rsidP="004A76C3">
            <w:pPr>
              <w:spacing w:before="60" w:after="60"/>
              <w:rPr>
                <w:rFonts w:asciiTheme="minorHAnsi" w:hAnsiTheme="minorHAnsi" w:cs="Tahoma"/>
                <w:b/>
                <w:sz w:val="22"/>
                <w:szCs w:val="22"/>
              </w:rPr>
            </w:pPr>
            <w:r>
              <w:rPr>
                <w:rFonts w:asciiTheme="minorHAnsi" w:hAnsiTheme="minorHAnsi"/>
                <w:b/>
                <w:sz w:val="22"/>
              </w:rPr>
              <w:t>Common Ground Alliance de la Saskatchewan</w:t>
            </w:r>
          </w:p>
        </w:tc>
        <w:tc>
          <w:tcPr>
            <w:tcW w:w="5990" w:type="dxa"/>
            <w:tcBorders>
              <w:bottom w:val="nil"/>
            </w:tcBorders>
            <w:shd w:val="clear" w:color="auto" w:fill="auto"/>
          </w:tcPr>
          <w:p w:rsidR="00256C35" w:rsidRPr="004671C7" w:rsidRDefault="00256C35" w:rsidP="00003917">
            <w:pPr>
              <w:rPr>
                <w:rFonts w:asciiTheme="minorHAnsi" w:hAnsiTheme="minorHAnsi" w:cs="Tahoma"/>
                <w:sz w:val="22"/>
                <w:szCs w:val="22"/>
              </w:rPr>
            </w:pPr>
          </w:p>
        </w:tc>
      </w:tr>
      <w:tr w:rsidR="00256C35" w:rsidTr="00875100">
        <w:trPr>
          <w:trHeight w:val="320"/>
          <w:jc w:val="center"/>
        </w:trPr>
        <w:tc>
          <w:tcPr>
            <w:tcW w:w="5990" w:type="dxa"/>
            <w:vMerge/>
            <w:shd w:val="clear" w:color="auto" w:fill="auto"/>
          </w:tcPr>
          <w:p w:rsidR="00256C35" w:rsidRPr="00510A03" w:rsidRDefault="00256C35" w:rsidP="004A76C3">
            <w:pPr>
              <w:rPr>
                <w:rFonts w:eastAsia="Times New Roman" w:cs="Arial"/>
                <w:b/>
              </w:rPr>
            </w:pPr>
          </w:p>
        </w:tc>
        <w:tc>
          <w:tcPr>
            <w:tcW w:w="5990" w:type="dxa"/>
            <w:tcBorders>
              <w:top w:val="nil"/>
              <w:bottom w:val="double" w:sz="4" w:space="0" w:color="auto"/>
            </w:tcBorders>
            <w:shd w:val="clear" w:color="auto" w:fill="auto"/>
          </w:tcPr>
          <w:p w:rsidR="00256C35" w:rsidRPr="008C107D" w:rsidRDefault="00256C35" w:rsidP="007A7726">
            <w:pPr>
              <w:rPr>
                <w:rFonts w:asciiTheme="minorHAnsi" w:hAnsiTheme="minorHAnsi" w:cs="Tahoma"/>
                <w:b/>
                <w:sz w:val="22"/>
                <w:szCs w:val="22"/>
              </w:rPr>
            </w:pPr>
            <w:r>
              <w:rPr>
                <w:rFonts w:asciiTheme="minorHAnsi" w:hAnsiTheme="minorHAnsi"/>
                <w:sz w:val="22"/>
              </w:rPr>
              <w:t>Signaler ? Qu'advient-il si on ne signale pas ces changements?</w:t>
            </w:r>
          </w:p>
        </w:tc>
        <w:tc>
          <w:tcPr>
            <w:tcW w:w="5990" w:type="dxa"/>
            <w:tcBorders>
              <w:top w:val="nil"/>
              <w:bottom w:val="double" w:sz="4" w:space="0" w:color="auto"/>
            </w:tcBorders>
            <w:shd w:val="clear" w:color="auto" w:fill="auto"/>
          </w:tcPr>
          <w:p w:rsidR="00256C35" w:rsidRDefault="00256C35" w:rsidP="00003917">
            <w:pPr>
              <w:rPr>
                <w:rFonts w:asciiTheme="minorHAnsi" w:hAnsiTheme="minorHAnsi" w:cs="Tahoma"/>
                <w:sz w:val="22"/>
                <w:szCs w:val="22"/>
              </w:rPr>
            </w:pPr>
            <w:r>
              <w:rPr>
                <w:rFonts w:asciiTheme="minorHAnsi" w:hAnsiTheme="minorHAnsi"/>
                <w:sz w:val="22"/>
              </w:rPr>
              <w:t>Le projet de loi comprend des dispositions relatives aux infractions.</w:t>
            </w:r>
          </w:p>
        </w:tc>
      </w:tr>
      <w:tr w:rsidR="00256C35" w:rsidRPr="00584479" w:rsidTr="00266403">
        <w:trPr>
          <w:trHeight w:val="356"/>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bottom w:val="nil"/>
            </w:tcBorders>
            <w:shd w:val="clear" w:color="auto" w:fill="auto"/>
          </w:tcPr>
          <w:p w:rsidR="00256C35" w:rsidRPr="00383D87" w:rsidRDefault="00256C35" w:rsidP="004A76C3">
            <w:pPr>
              <w:rPr>
                <w:rFonts w:asciiTheme="minorHAnsi" w:hAnsiTheme="minorHAnsi"/>
                <w:sz w:val="22"/>
                <w:szCs w:val="22"/>
                <w:lang w:val="en-CA"/>
              </w:rPr>
            </w:pPr>
            <w:r w:rsidRPr="00383D87">
              <w:rPr>
                <w:rFonts w:asciiTheme="minorHAnsi" w:hAnsiTheme="minorHAnsi"/>
                <w:b/>
                <w:sz w:val="22"/>
                <w:lang w:val="en-CA"/>
              </w:rPr>
              <w:t>Saskatchewan Association of Rural Municipalities</w:t>
            </w:r>
            <w:r w:rsidRPr="00383D87">
              <w:rPr>
                <w:rFonts w:asciiTheme="minorHAnsi" w:hAnsiTheme="minorHAnsi"/>
                <w:sz w:val="22"/>
                <w:lang w:val="en-CA"/>
              </w:rPr>
              <w:t xml:space="preserve"> </w:t>
            </w:r>
          </w:p>
        </w:tc>
        <w:tc>
          <w:tcPr>
            <w:tcW w:w="5990" w:type="dxa"/>
            <w:tcBorders>
              <w:bottom w:val="nil"/>
            </w:tcBorders>
            <w:shd w:val="clear" w:color="auto" w:fill="auto"/>
          </w:tcPr>
          <w:p w:rsidR="00256C35" w:rsidRPr="00383D87" w:rsidRDefault="00256C35" w:rsidP="004A76C3">
            <w:pPr>
              <w:rPr>
                <w:rFonts w:asciiTheme="minorHAnsi" w:hAnsiTheme="minorHAnsi"/>
                <w:sz w:val="22"/>
                <w:szCs w:val="22"/>
                <w:lang w:val="en-CA"/>
              </w:rPr>
            </w:pPr>
          </w:p>
        </w:tc>
      </w:tr>
      <w:tr w:rsidR="00256C35" w:rsidTr="00266403">
        <w:trPr>
          <w:trHeight w:val="355"/>
          <w:jc w:val="center"/>
        </w:trPr>
        <w:tc>
          <w:tcPr>
            <w:tcW w:w="5990" w:type="dxa"/>
            <w:vMerge/>
            <w:shd w:val="clear" w:color="auto" w:fill="auto"/>
          </w:tcPr>
          <w:p w:rsidR="00256C35" w:rsidRPr="00383D87" w:rsidRDefault="00256C35" w:rsidP="004A76C3">
            <w:pPr>
              <w:rPr>
                <w:rFonts w:eastAsia="Times New Roman" w:cs="Arial"/>
                <w:lang w:val="en-CA"/>
              </w:rPr>
            </w:pPr>
          </w:p>
        </w:tc>
        <w:tc>
          <w:tcPr>
            <w:tcW w:w="5990" w:type="dxa"/>
            <w:tcBorders>
              <w:top w:val="nil"/>
            </w:tcBorders>
            <w:shd w:val="clear" w:color="auto" w:fill="auto"/>
          </w:tcPr>
          <w:p w:rsidR="00256C35" w:rsidRPr="008C107D" w:rsidRDefault="00693F4F" w:rsidP="00693F4F">
            <w:pPr>
              <w:spacing w:after="120"/>
              <w:rPr>
                <w:rFonts w:asciiTheme="minorHAnsi" w:hAnsiTheme="minorHAnsi"/>
                <w:b/>
                <w:sz w:val="22"/>
                <w:szCs w:val="22"/>
              </w:rPr>
            </w:pPr>
            <w:r w:rsidRPr="00155023">
              <w:rPr>
                <w:rFonts w:ascii="Times New Roman" w:hAnsi="Times New Roman"/>
                <w:sz w:val="22"/>
              </w:rPr>
              <w:t xml:space="preserve">S'il y a des </w:t>
            </w:r>
            <w:r>
              <w:rPr>
                <w:rFonts w:ascii="Times New Roman" w:hAnsi="Times New Roman"/>
                <w:sz w:val="22"/>
              </w:rPr>
              <w:t>frais</w:t>
            </w:r>
            <w:r w:rsidRPr="00155023">
              <w:rPr>
                <w:rFonts w:ascii="Times New Roman" w:hAnsi="Times New Roman"/>
                <w:sz w:val="22"/>
              </w:rPr>
              <w:t xml:space="preserve"> rattachés à communiquer ces renseignements, qui sera responsable </w:t>
            </w:r>
            <w:r>
              <w:rPr>
                <w:rFonts w:ascii="Times New Roman" w:hAnsi="Times New Roman"/>
                <w:sz w:val="22"/>
              </w:rPr>
              <w:t>de ceux-ci</w:t>
            </w:r>
            <w:r w:rsidRPr="00155023">
              <w:rPr>
                <w:rFonts w:ascii="Times New Roman" w:hAnsi="Times New Roman"/>
                <w:sz w:val="22"/>
              </w:rPr>
              <w:t> </w:t>
            </w:r>
            <w:r>
              <w:rPr>
                <w:rFonts w:ascii="Times New Roman" w:hAnsi="Times New Roman"/>
                <w:sz w:val="22"/>
              </w:rPr>
              <w:t>?</w:t>
            </w:r>
          </w:p>
        </w:tc>
        <w:tc>
          <w:tcPr>
            <w:tcW w:w="5990" w:type="dxa"/>
            <w:tcBorders>
              <w:top w:val="nil"/>
            </w:tcBorders>
            <w:shd w:val="clear" w:color="auto" w:fill="auto"/>
          </w:tcPr>
          <w:p w:rsidR="00256C35" w:rsidRDefault="00256C35" w:rsidP="00266403">
            <w:pPr>
              <w:spacing w:after="120"/>
              <w:rPr>
                <w:rFonts w:asciiTheme="minorHAnsi" w:hAnsiTheme="minorHAnsi"/>
                <w:sz w:val="22"/>
                <w:szCs w:val="22"/>
              </w:rPr>
            </w:pPr>
            <w:r>
              <w:rPr>
                <w:rFonts w:asciiTheme="minorHAnsi" w:hAnsiTheme="minorHAnsi"/>
                <w:sz w:val="22"/>
              </w:rPr>
              <w:t>Cela sera déterminé par le centre de notification o</w:t>
            </w:r>
            <w:r w:rsidR="00F93E27">
              <w:rPr>
                <w:rFonts w:asciiTheme="minorHAnsi" w:hAnsiTheme="minorHAnsi"/>
                <w:sz w:val="22"/>
              </w:rPr>
              <w:t>u</w:t>
            </w:r>
            <w:r w:rsidR="008803C3">
              <w:rPr>
                <w:rFonts w:asciiTheme="minorHAnsi" w:hAnsiTheme="minorHAnsi"/>
                <w:sz w:val="22"/>
              </w:rPr>
              <w:t>,</w:t>
            </w:r>
            <w:r>
              <w:rPr>
                <w:rFonts w:asciiTheme="minorHAnsi" w:hAnsiTheme="minorHAnsi"/>
                <w:sz w:val="22"/>
              </w:rPr>
              <w:t xml:space="preserve"> le cas échéant</w:t>
            </w:r>
            <w:r w:rsidR="008803C3">
              <w:rPr>
                <w:rFonts w:asciiTheme="minorHAnsi" w:hAnsiTheme="minorHAnsi"/>
                <w:sz w:val="22"/>
              </w:rPr>
              <w:t>,</w:t>
            </w:r>
            <w:r>
              <w:rPr>
                <w:rFonts w:asciiTheme="minorHAnsi" w:hAnsiTheme="minorHAnsi"/>
                <w:sz w:val="22"/>
              </w:rPr>
              <w:t xml:space="preserve"> par la législation provinciale de la province où se trouve le centre (par exemple l'Ontario).</w:t>
            </w:r>
          </w:p>
        </w:tc>
      </w:tr>
      <w:tr w:rsidR="00256C35" w:rsidTr="00266403">
        <w:trPr>
          <w:trHeight w:val="1597"/>
          <w:jc w:val="center"/>
        </w:trPr>
        <w:tc>
          <w:tcPr>
            <w:tcW w:w="5990" w:type="dxa"/>
            <w:shd w:val="clear" w:color="auto" w:fill="auto"/>
          </w:tcPr>
          <w:p w:rsidR="00256C35" w:rsidRPr="00510A03" w:rsidRDefault="00256C35" w:rsidP="00266403">
            <w:pPr>
              <w:spacing w:before="60" w:after="120"/>
              <w:rPr>
                <w:rFonts w:eastAsia="Times New Roman" w:cs="Arial"/>
                <w:b/>
              </w:rPr>
            </w:pPr>
            <w:r>
              <w:rPr>
                <w:b/>
              </w:rPr>
              <w:t xml:space="preserve"> Délai</w:t>
            </w:r>
          </w:p>
          <w:p w:rsidR="00256C35" w:rsidRPr="00CF4015" w:rsidRDefault="00256C35" w:rsidP="00266403">
            <w:pPr>
              <w:spacing w:before="60" w:after="120"/>
              <w:ind w:left="389"/>
              <w:rPr>
                <w:rFonts w:eastAsia="Times New Roman" w:cs="Arial"/>
              </w:rPr>
            </w:pPr>
            <w:r>
              <w:t xml:space="preserve">(3) </w:t>
            </w:r>
            <w:r w:rsidR="0001063B">
              <w:t>I</w:t>
            </w:r>
            <w:r>
              <w:t>ls fournissent les renseignements mentionnés aux paragraphes (1) et (2) dans les délais, à la fréquence et de la manière précisés par le centre de notification ou par la législation provinciale de la province où se trouve le centre de notification.</w:t>
            </w:r>
          </w:p>
        </w:tc>
        <w:tc>
          <w:tcPr>
            <w:tcW w:w="5990" w:type="dxa"/>
            <w:tcBorders>
              <w:bottom w:val="double" w:sz="4" w:space="0" w:color="auto"/>
            </w:tcBorders>
            <w:shd w:val="clear" w:color="auto" w:fill="auto"/>
          </w:tcPr>
          <w:p w:rsidR="00256C35" w:rsidRPr="00F75E30" w:rsidRDefault="00256C35" w:rsidP="004A76C3">
            <w:pPr>
              <w:spacing w:before="60" w:after="60"/>
              <w:rPr>
                <w:rFonts w:asciiTheme="minorHAnsi" w:hAnsiTheme="minorHAnsi"/>
                <w:sz w:val="22"/>
                <w:szCs w:val="22"/>
              </w:rPr>
            </w:pPr>
          </w:p>
        </w:tc>
        <w:tc>
          <w:tcPr>
            <w:tcW w:w="5990" w:type="dxa"/>
            <w:tcBorders>
              <w:bottom w:val="double" w:sz="4" w:space="0" w:color="auto"/>
            </w:tcBorders>
            <w:shd w:val="clear" w:color="auto" w:fill="auto"/>
          </w:tcPr>
          <w:p w:rsidR="00256C35" w:rsidRPr="00F75E30" w:rsidRDefault="00256C35" w:rsidP="004A76C3">
            <w:pPr>
              <w:rPr>
                <w:rFonts w:asciiTheme="minorHAnsi" w:hAnsiTheme="minorHAnsi"/>
                <w:sz w:val="22"/>
                <w:szCs w:val="22"/>
              </w:rPr>
            </w:pPr>
          </w:p>
        </w:tc>
      </w:tr>
      <w:tr w:rsidR="00256C35" w:rsidTr="00266403">
        <w:trPr>
          <w:trHeight w:val="382"/>
          <w:jc w:val="center"/>
        </w:trPr>
        <w:tc>
          <w:tcPr>
            <w:tcW w:w="5990" w:type="dxa"/>
            <w:vMerge w:val="restart"/>
            <w:shd w:val="clear" w:color="auto" w:fill="auto"/>
          </w:tcPr>
          <w:p w:rsidR="00256C35" w:rsidRPr="00510A03" w:rsidRDefault="00256C35" w:rsidP="00266403">
            <w:pPr>
              <w:spacing w:before="60" w:after="120"/>
              <w:rPr>
                <w:rFonts w:eastAsia="Times New Roman" w:cs="Arial"/>
                <w:b/>
              </w:rPr>
            </w:pPr>
            <w:r>
              <w:rPr>
                <w:b/>
              </w:rPr>
              <w:t>DEMANDE DE LOCALISATION</w:t>
            </w:r>
          </w:p>
          <w:p w:rsidR="00256C35" w:rsidRPr="0085234C" w:rsidRDefault="00256C35" w:rsidP="00266403">
            <w:pPr>
              <w:spacing w:before="60" w:after="120"/>
              <w:rPr>
                <w:rFonts w:eastAsia="Times New Roman" w:cs="Arial"/>
              </w:rPr>
            </w:pPr>
            <w:r>
              <w:t>Perturbation du sol — demande de localisation</w:t>
            </w:r>
          </w:p>
          <w:p w:rsidR="00256C35" w:rsidRPr="00CF4015" w:rsidRDefault="00256C35" w:rsidP="00266403">
            <w:pPr>
              <w:spacing w:before="60" w:after="120"/>
              <w:ind w:left="389" w:hanging="360"/>
              <w:rPr>
                <w:rFonts w:eastAsia="Times New Roman" w:cs="Arial"/>
              </w:rPr>
            </w:pPr>
            <w:r>
              <w:rPr>
                <w:b/>
              </w:rPr>
              <w:t>9.</w:t>
            </w:r>
            <w:r>
              <w:t xml:space="preserve">    (1) Les personnes ou entités prévoyant effectuer des travaux qui entraînent une perturbation du sol sur un territoire domanial sont tenues, avant de les effectuer et pour chaque province concernée, d’aviser de ce projet le centre de notification qui dessert la province où se trouve cette terre.</w:t>
            </w:r>
          </w:p>
        </w:tc>
        <w:tc>
          <w:tcPr>
            <w:tcW w:w="5990" w:type="dxa"/>
            <w:tcBorders>
              <w:bottom w:val="nil"/>
            </w:tcBorders>
            <w:shd w:val="clear" w:color="auto" w:fill="auto"/>
          </w:tcPr>
          <w:p w:rsidR="00256C35" w:rsidRPr="00266403" w:rsidRDefault="00256C35" w:rsidP="004A76C3">
            <w:pPr>
              <w:spacing w:before="60" w:after="60"/>
              <w:rPr>
                <w:rFonts w:asciiTheme="minorHAnsi" w:hAnsiTheme="minorHAnsi" w:cs="Tahoma"/>
                <w:b/>
                <w:sz w:val="22"/>
                <w:szCs w:val="22"/>
              </w:rPr>
            </w:pPr>
            <w:r>
              <w:rPr>
                <w:rFonts w:asciiTheme="minorHAnsi" w:hAnsiTheme="minorHAnsi"/>
                <w:b/>
                <w:sz w:val="22"/>
              </w:rPr>
              <w:t>Common Ground Alliance de la Saskatchewan</w:t>
            </w:r>
            <w:r>
              <w:rPr>
                <w:rFonts w:asciiTheme="minorHAnsi" w:hAnsiTheme="minorHAnsi"/>
                <w:sz w:val="22"/>
              </w:rPr>
              <w:t xml:space="preserve"> </w:t>
            </w:r>
          </w:p>
        </w:tc>
        <w:tc>
          <w:tcPr>
            <w:tcW w:w="5990" w:type="dxa"/>
            <w:tcBorders>
              <w:bottom w:val="nil"/>
            </w:tcBorders>
            <w:shd w:val="clear" w:color="auto" w:fill="auto"/>
          </w:tcPr>
          <w:p w:rsidR="00256C35" w:rsidRPr="00266403" w:rsidRDefault="00256C35" w:rsidP="00266403">
            <w:pPr>
              <w:rPr>
                <w:rFonts w:asciiTheme="minorHAnsi" w:hAnsiTheme="minorHAnsi"/>
                <w:i/>
                <w:color w:val="0000FF"/>
                <w:sz w:val="22"/>
                <w:szCs w:val="22"/>
              </w:rPr>
            </w:pPr>
            <w:r>
              <w:rPr>
                <w:rFonts w:asciiTheme="minorHAnsi" w:hAnsiTheme="minorHAnsi"/>
                <w:i/>
                <w:color w:val="0000FF"/>
                <w:sz w:val="22"/>
              </w:rPr>
              <w:t xml:space="preserve"> </w:t>
            </w:r>
          </w:p>
        </w:tc>
      </w:tr>
      <w:tr w:rsidR="00256C35" w:rsidTr="00266403">
        <w:trPr>
          <w:trHeight w:val="800"/>
          <w:jc w:val="center"/>
        </w:trPr>
        <w:tc>
          <w:tcPr>
            <w:tcW w:w="5990" w:type="dxa"/>
            <w:vMerge/>
            <w:shd w:val="clear" w:color="auto" w:fill="auto"/>
          </w:tcPr>
          <w:p w:rsidR="00256C35" w:rsidRPr="00510A03" w:rsidRDefault="00256C35" w:rsidP="00266403">
            <w:pPr>
              <w:spacing w:after="120"/>
              <w:rPr>
                <w:rFonts w:eastAsia="Times New Roman" w:cs="Arial"/>
                <w:b/>
              </w:rPr>
            </w:pPr>
          </w:p>
        </w:tc>
        <w:tc>
          <w:tcPr>
            <w:tcW w:w="5990" w:type="dxa"/>
            <w:tcBorders>
              <w:top w:val="nil"/>
              <w:bottom w:val="double" w:sz="4" w:space="0" w:color="auto"/>
            </w:tcBorders>
            <w:shd w:val="clear" w:color="auto" w:fill="auto"/>
          </w:tcPr>
          <w:p w:rsidR="00256C35" w:rsidRPr="00F75E30" w:rsidRDefault="00256C35" w:rsidP="00266403">
            <w:pPr>
              <w:spacing w:after="120"/>
              <w:rPr>
                <w:rFonts w:asciiTheme="minorHAnsi" w:hAnsiTheme="minorHAnsi"/>
                <w:sz w:val="22"/>
                <w:szCs w:val="22"/>
              </w:rPr>
            </w:pPr>
            <w:r>
              <w:rPr>
                <w:rFonts w:asciiTheme="minorHAnsi" w:hAnsiTheme="minorHAnsi"/>
                <w:sz w:val="22"/>
              </w:rPr>
              <w:t xml:space="preserve">Inclure également une demande de localisation où il n'y a pas de perturbation du sol. </w:t>
            </w:r>
          </w:p>
          <w:p w:rsidR="00256C35" w:rsidRPr="008C107D" w:rsidRDefault="00256C35" w:rsidP="00266403">
            <w:pPr>
              <w:spacing w:after="120"/>
              <w:rPr>
                <w:rFonts w:asciiTheme="minorHAnsi" w:hAnsiTheme="minorHAnsi" w:cs="Tahoma"/>
                <w:b/>
                <w:sz w:val="22"/>
                <w:szCs w:val="22"/>
              </w:rPr>
            </w:pPr>
            <w:r>
              <w:rPr>
                <w:rFonts w:asciiTheme="minorHAnsi" w:hAnsiTheme="minorHAnsi"/>
                <w:sz w:val="22"/>
              </w:rPr>
              <w:t>Ce renseignement est utile lors de la création des plans de construction et des plans d'aménagement du territoire.</w:t>
            </w:r>
          </w:p>
        </w:tc>
        <w:tc>
          <w:tcPr>
            <w:tcW w:w="5990" w:type="dxa"/>
            <w:tcBorders>
              <w:top w:val="nil"/>
              <w:bottom w:val="double" w:sz="4" w:space="0" w:color="auto"/>
            </w:tcBorders>
            <w:shd w:val="clear" w:color="auto" w:fill="auto"/>
          </w:tcPr>
          <w:p w:rsidR="00256C35" w:rsidRDefault="00256C35" w:rsidP="00266403">
            <w:pPr>
              <w:spacing w:after="120"/>
              <w:rPr>
                <w:rFonts w:asciiTheme="minorHAnsi" w:hAnsiTheme="minorHAnsi"/>
                <w:i/>
                <w:color w:val="0000FF"/>
                <w:sz w:val="22"/>
                <w:szCs w:val="22"/>
              </w:rPr>
            </w:pPr>
            <w:r>
              <w:rPr>
                <w:rFonts w:asciiTheme="minorHAnsi" w:hAnsiTheme="minorHAnsi"/>
                <w:sz w:val="22"/>
              </w:rPr>
              <w:t>L'équipe du projet de loi S-233 considère qu'une demande de localisation lorsqu'il n'y a pas de perturbation</w:t>
            </w:r>
            <w:r w:rsidR="008803C3">
              <w:rPr>
                <w:rFonts w:asciiTheme="minorHAnsi" w:hAnsiTheme="minorHAnsi"/>
                <w:sz w:val="22"/>
              </w:rPr>
              <w:t xml:space="preserve"> du sol (pour les besoins de </w:t>
            </w:r>
            <w:r>
              <w:rPr>
                <w:rFonts w:asciiTheme="minorHAnsi" w:hAnsiTheme="minorHAnsi"/>
                <w:sz w:val="22"/>
              </w:rPr>
              <w:t xml:space="preserve">planification) est hors du domaine visé par le projet de loi puisque cela fait partie du fonctionnement administratif du centre de notification et le projet de loi ne dictera pas la gestion administrative du centre. </w:t>
            </w:r>
          </w:p>
        </w:tc>
      </w:tr>
      <w:tr w:rsidR="00256C35" w:rsidTr="003303CA">
        <w:trPr>
          <w:trHeight w:val="573"/>
          <w:jc w:val="center"/>
        </w:trPr>
        <w:tc>
          <w:tcPr>
            <w:tcW w:w="5990" w:type="dxa"/>
            <w:vMerge w:val="restart"/>
            <w:shd w:val="clear" w:color="auto" w:fill="auto"/>
          </w:tcPr>
          <w:p w:rsidR="00256C35" w:rsidRPr="0085234C" w:rsidRDefault="00256C35" w:rsidP="00266403">
            <w:pPr>
              <w:spacing w:before="60" w:after="120"/>
              <w:ind w:left="389"/>
              <w:rPr>
                <w:rFonts w:eastAsia="Times New Roman" w:cs="Arial"/>
              </w:rPr>
            </w:pPr>
            <w:r>
              <w:t>Communication — autres renseignements</w:t>
            </w:r>
          </w:p>
          <w:p w:rsidR="00256C35" w:rsidRPr="0085234C" w:rsidRDefault="00256C35" w:rsidP="00266403">
            <w:pPr>
              <w:spacing w:before="60" w:after="120"/>
              <w:ind w:left="389"/>
              <w:rPr>
                <w:rFonts w:eastAsia="Times New Roman" w:cs="Arial"/>
              </w:rPr>
            </w:pPr>
            <w:r>
              <w:t>(2) Avant d’effectuer ces travaux sur un territoire domanial, elles sont aussi tenues d’indiquer au centre de notification les renseignements ci-après :</w:t>
            </w:r>
          </w:p>
          <w:p w:rsidR="00256C35" w:rsidRPr="0085234C" w:rsidRDefault="00256C35" w:rsidP="00266403">
            <w:pPr>
              <w:spacing w:before="60" w:after="120"/>
              <w:ind w:left="389"/>
              <w:rPr>
                <w:rFonts w:eastAsia="Times New Roman" w:cs="Arial"/>
              </w:rPr>
            </w:pPr>
            <w:r>
              <w:t>a) la nature du projet qu’elles prévoient effectuer;</w:t>
            </w:r>
          </w:p>
          <w:p w:rsidR="00256C35" w:rsidRPr="0085234C" w:rsidRDefault="00256C35" w:rsidP="00266403">
            <w:pPr>
              <w:spacing w:before="60" w:after="120"/>
              <w:ind w:left="389"/>
              <w:rPr>
                <w:rFonts w:eastAsia="Times New Roman" w:cs="Arial"/>
              </w:rPr>
            </w:pPr>
            <w:r>
              <w:t>b) l’emplacement précis de la perturbation du sol qu'elles prévoient causer;</w:t>
            </w:r>
          </w:p>
          <w:p w:rsidR="00256C35" w:rsidRPr="00CF4015" w:rsidRDefault="00256C35" w:rsidP="00266403">
            <w:pPr>
              <w:spacing w:before="60" w:after="120"/>
              <w:ind w:left="389"/>
              <w:rPr>
                <w:rFonts w:eastAsia="Times New Roman" w:cs="Arial"/>
              </w:rPr>
            </w:pPr>
            <w:r>
              <w:t>c) tout autre renseignement que le centre de notification estime nécessaire pour lui permettre d’exercer ses fonctions ou dont la législation provinciale de la province où il se trouve exige la communication.</w:t>
            </w:r>
          </w:p>
        </w:tc>
        <w:tc>
          <w:tcPr>
            <w:tcW w:w="5990" w:type="dxa"/>
            <w:tcBorders>
              <w:bottom w:val="nil"/>
            </w:tcBorders>
            <w:shd w:val="clear" w:color="auto" w:fill="auto"/>
          </w:tcPr>
          <w:p w:rsidR="00256C35" w:rsidRPr="00266403" w:rsidRDefault="00256C35" w:rsidP="00266403">
            <w:pPr>
              <w:rPr>
                <w:rFonts w:asciiTheme="minorHAnsi" w:hAnsiTheme="minorHAnsi" w:cs="Tahoma"/>
                <w:b/>
                <w:sz w:val="22"/>
                <w:szCs w:val="22"/>
              </w:rPr>
            </w:pPr>
            <w:r>
              <w:rPr>
                <w:rFonts w:asciiTheme="minorHAnsi" w:hAnsiTheme="minorHAnsi"/>
                <w:b/>
                <w:sz w:val="22"/>
              </w:rPr>
              <w:t>Manitoba Hydro</w:t>
            </w:r>
          </w:p>
        </w:tc>
        <w:tc>
          <w:tcPr>
            <w:tcW w:w="5990" w:type="dxa"/>
            <w:tcBorders>
              <w:bottom w:val="nil"/>
            </w:tcBorders>
            <w:shd w:val="clear" w:color="auto" w:fill="auto"/>
          </w:tcPr>
          <w:p w:rsidR="00256C35" w:rsidRPr="00F75E30" w:rsidRDefault="00256C35" w:rsidP="00266403">
            <w:pPr>
              <w:rPr>
                <w:rFonts w:asciiTheme="minorHAnsi" w:hAnsiTheme="minorHAnsi" w:cs="Tahoma"/>
                <w:sz w:val="22"/>
                <w:szCs w:val="22"/>
              </w:rPr>
            </w:pPr>
          </w:p>
        </w:tc>
      </w:tr>
      <w:tr w:rsidR="00256C35" w:rsidTr="00266403">
        <w:trPr>
          <w:trHeight w:val="1520"/>
          <w:jc w:val="center"/>
        </w:trPr>
        <w:tc>
          <w:tcPr>
            <w:tcW w:w="5990" w:type="dxa"/>
            <w:vMerge/>
            <w:shd w:val="clear" w:color="auto" w:fill="auto"/>
          </w:tcPr>
          <w:p w:rsidR="00256C35" w:rsidRPr="0085234C" w:rsidRDefault="00256C35" w:rsidP="00266403">
            <w:pPr>
              <w:spacing w:after="120"/>
              <w:ind w:left="389"/>
              <w:rPr>
                <w:rFonts w:eastAsia="Times New Roman" w:cs="Arial"/>
              </w:rPr>
            </w:pPr>
          </w:p>
        </w:tc>
        <w:tc>
          <w:tcPr>
            <w:tcW w:w="5990" w:type="dxa"/>
            <w:tcBorders>
              <w:top w:val="nil"/>
            </w:tcBorders>
            <w:shd w:val="clear" w:color="auto" w:fill="auto"/>
          </w:tcPr>
          <w:p w:rsidR="00256C35" w:rsidRPr="00266403" w:rsidRDefault="00256C35" w:rsidP="004A76C3">
            <w:pPr>
              <w:rPr>
                <w:rFonts w:asciiTheme="minorHAnsi" w:hAnsiTheme="minorHAnsi" w:cs="Tahoma"/>
                <w:sz w:val="22"/>
                <w:szCs w:val="22"/>
              </w:rPr>
            </w:pPr>
            <w:r>
              <w:rPr>
                <w:rFonts w:asciiTheme="minorHAnsi" w:hAnsiTheme="minorHAnsi"/>
                <w:sz w:val="22"/>
              </w:rPr>
              <w:t xml:space="preserve">Est-ce qu'on pourrait ajouter des exclusions aux articles 9 et 10 afin d'inclure les travaux d'urgence ? On pourrait aborder cette question dans le cadre de la législation provinciale. </w:t>
            </w:r>
          </w:p>
        </w:tc>
        <w:tc>
          <w:tcPr>
            <w:tcW w:w="5990" w:type="dxa"/>
            <w:tcBorders>
              <w:top w:val="nil"/>
            </w:tcBorders>
            <w:shd w:val="clear" w:color="auto" w:fill="auto"/>
          </w:tcPr>
          <w:p w:rsidR="00256C35" w:rsidRDefault="00256C35" w:rsidP="004A76C3">
            <w:pPr>
              <w:rPr>
                <w:rFonts w:asciiTheme="minorHAnsi" w:hAnsiTheme="minorHAnsi"/>
                <w:sz w:val="22"/>
                <w:szCs w:val="22"/>
              </w:rPr>
            </w:pPr>
            <w:r>
              <w:rPr>
                <w:rFonts w:asciiTheme="minorHAnsi" w:hAnsiTheme="minorHAnsi"/>
                <w:sz w:val="22"/>
              </w:rPr>
              <w:t xml:space="preserve">L'équipe du projet de loi S-233 envisage d'ajouter la terminologie applicable dans le projet de loi en ce qui concerne les demandes de localisation urgentes. </w:t>
            </w:r>
          </w:p>
        </w:tc>
      </w:tr>
      <w:tr w:rsidR="00256C35" w:rsidTr="00266403">
        <w:trPr>
          <w:jc w:val="center"/>
        </w:trPr>
        <w:tc>
          <w:tcPr>
            <w:tcW w:w="5990" w:type="dxa"/>
            <w:shd w:val="clear" w:color="auto" w:fill="auto"/>
          </w:tcPr>
          <w:p w:rsidR="00256C35" w:rsidRPr="00510A03" w:rsidRDefault="00256C35" w:rsidP="00266403">
            <w:pPr>
              <w:spacing w:before="60" w:after="120"/>
              <w:rPr>
                <w:rFonts w:eastAsia="Times New Roman" w:cs="Arial"/>
                <w:b/>
              </w:rPr>
            </w:pPr>
            <w:r>
              <w:rPr>
                <w:b/>
              </w:rPr>
              <w:t>Délai</w:t>
            </w:r>
          </w:p>
          <w:p w:rsidR="00256C35" w:rsidRPr="0090255C" w:rsidRDefault="00256C35" w:rsidP="00266403">
            <w:pPr>
              <w:spacing w:before="60" w:after="120"/>
              <w:ind w:left="389"/>
              <w:rPr>
                <w:rFonts w:eastAsia="Times New Roman" w:cs="Arial"/>
              </w:rPr>
            </w:pPr>
            <w:r>
              <w:t>(3) Elles sont tenues de fournir au centre de notification les renseignements visés aux paragraphes (1) et (2) dans les délais et de la manière précisés par le centre de notification ou par la législation provinciale de la province où il se trouve.</w:t>
            </w:r>
          </w:p>
        </w:tc>
        <w:tc>
          <w:tcPr>
            <w:tcW w:w="5990" w:type="dxa"/>
            <w:tcBorders>
              <w:bottom w:val="double" w:sz="4" w:space="0" w:color="auto"/>
            </w:tcBorders>
            <w:shd w:val="clear" w:color="auto" w:fill="auto"/>
          </w:tcPr>
          <w:p w:rsidR="00256C35" w:rsidRPr="00F75E30" w:rsidRDefault="00256C35" w:rsidP="004A76C3">
            <w:pPr>
              <w:spacing w:before="60" w:after="60"/>
              <w:rPr>
                <w:rFonts w:asciiTheme="minorHAnsi" w:hAnsiTheme="minorHAnsi"/>
                <w:sz w:val="22"/>
                <w:szCs w:val="22"/>
              </w:rPr>
            </w:pPr>
          </w:p>
        </w:tc>
        <w:tc>
          <w:tcPr>
            <w:tcW w:w="5990" w:type="dxa"/>
            <w:tcBorders>
              <w:bottom w:val="double" w:sz="4" w:space="0" w:color="auto"/>
            </w:tcBorders>
            <w:shd w:val="clear" w:color="auto" w:fill="auto"/>
          </w:tcPr>
          <w:p w:rsidR="00256C35" w:rsidRPr="00F75E30" w:rsidRDefault="00256C35" w:rsidP="004A76C3">
            <w:pPr>
              <w:rPr>
                <w:rFonts w:asciiTheme="minorHAnsi" w:hAnsiTheme="minorHAnsi"/>
                <w:sz w:val="22"/>
                <w:szCs w:val="22"/>
              </w:rPr>
            </w:pPr>
          </w:p>
        </w:tc>
      </w:tr>
      <w:tr w:rsidR="00256C35" w:rsidTr="00266403">
        <w:trPr>
          <w:trHeight w:val="383"/>
          <w:jc w:val="center"/>
        </w:trPr>
        <w:tc>
          <w:tcPr>
            <w:tcW w:w="5990" w:type="dxa"/>
            <w:vMerge w:val="restart"/>
            <w:shd w:val="clear" w:color="auto" w:fill="auto"/>
          </w:tcPr>
          <w:p w:rsidR="00256C35" w:rsidRPr="00510A03" w:rsidRDefault="00256C35" w:rsidP="004A76C3">
            <w:pPr>
              <w:spacing w:before="60" w:after="60"/>
              <w:rPr>
                <w:rFonts w:eastAsia="Times New Roman" w:cs="Arial"/>
                <w:b/>
              </w:rPr>
            </w:pPr>
            <w:r>
              <w:rPr>
                <w:b/>
              </w:rPr>
              <w:t>Avis aux propriétaires d'une infrastructure souterraine — projet</w:t>
            </w:r>
          </w:p>
          <w:p w:rsidR="00256C35" w:rsidRPr="0013099A" w:rsidRDefault="00256C35" w:rsidP="004A76C3">
            <w:pPr>
              <w:spacing w:before="60" w:after="60"/>
              <w:ind w:left="389" w:hanging="360"/>
              <w:rPr>
                <w:rFonts w:eastAsia="Times New Roman" w:cs="Arial"/>
              </w:rPr>
            </w:pPr>
            <w:r>
              <w:rPr>
                <w:b/>
              </w:rPr>
              <w:t>10.</w:t>
            </w:r>
            <w:r>
              <w:t xml:space="preserve">  Dans un délai raisonnable après avoir reçu un avis visé à l’article 9, le centre de notification est tenu d’aviser du projet visé à cet article tout propriétaire ou exploitant d’une infrastructure souterraine qui relève de la compétence fédérale ou qui se trouve sur un territoire domanial et pourrait être endommagée par le projet.</w:t>
            </w:r>
          </w:p>
        </w:tc>
        <w:tc>
          <w:tcPr>
            <w:tcW w:w="5990" w:type="dxa"/>
            <w:tcBorders>
              <w:bottom w:val="nil"/>
            </w:tcBorders>
            <w:shd w:val="clear" w:color="auto" w:fill="auto"/>
          </w:tcPr>
          <w:p w:rsidR="00256C35" w:rsidRPr="00266403" w:rsidRDefault="00256C35" w:rsidP="00266403">
            <w:pPr>
              <w:spacing w:before="60" w:after="120"/>
              <w:rPr>
                <w:rFonts w:asciiTheme="minorHAnsi" w:hAnsiTheme="minorHAnsi"/>
                <w:b/>
                <w:sz w:val="22"/>
                <w:szCs w:val="22"/>
              </w:rPr>
            </w:pPr>
            <w:r>
              <w:rPr>
                <w:rFonts w:asciiTheme="minorHAnsi" w:hAnsiTheme="minorHAnsi"/>
                <w:b/>
                <w:sz w:val="22"/>
              </w:rPr>
              <w:t>Enbridge</w:t>
            </w:r>
          </w:p>
        </w:tc>
        <w:tc>
          <w:tcPr>
            <w:tcW w:w="5990" w:type="dxa"/>
            <w:tcBorders>
              <w:bottom w:val="nil"/>
            </w:tcBorders>
            <w:shd w:val="clear" w:color="auto" w:fill="auto"/>
          </w:tcPr>
          <w:p w:rsidR="00256C35" w:rsidRPr="00F75E30" w:rsidRDefault="00256C35" w:rsidP="00266403">
            <w:pPr>
              <w:spacing w:after="120"/>
              <w:rPr>
                <w:rFonts w:asciiTheme="minorHAnsi" w:hAnsiTheme="minorHAnsi"/>
                <w:sz w:val="22"/>
                <w:szCs w:val="22"/>
              </w:rPr>
            </w:pPr>
          </w:p>
        </w:tc>
      </w:tr>
      <w:tr w:rsidR="00256C35" w:rsidTr="00266403">
        <w:trPr>
          <w:trHeight w:val="435"/>
          <w:jc w:val="center"/>
        </w:trPr>
        <w:tc>
          <w:tcPr>
            <w:tcW w:w="5990" w:type="dxa"/>
            <w:vMerge/>
            <w:shd w:val="clear" w:color="auto" w:fill="auto"/>
          </w:tcPr>
          <w:p w:rsidR="00256C35" w:rsidRPr="00510A03" w:rsidRDefault="00256C35" w:rsidP="004A76C3">
            <w:pPr>
              <w:rPr>
                <w:rFonts w:eastAsia="Times New Roman" w:cs="Arial"/>
                <w:b/>
              </w:rPr>
            </w:pPr>
          </w:p>
        </w:tc>
        <w:tc>
          <w:tcPr>
            <w:tcW w:w="5990" w:type="dxa"/>
            <w:tcBorders>
              <w:top w:val="nil"/>
              <w:bottom w:val="double" w:sz="4" w:space="0" w:color="auto"/>
            </w:tcBorders>
            <w:shd w:val="clear" w:color="auto" w:fill="auto"/>
          </w:tcPr>
          <w:p w:rsidR="00256C35" w:rsidRPr="00F75E30" w:rsidRDefault="00256C35" w:rsidP="00266403">
            <w:pPr>
              <w:spacing w:after="120"/>
              <w:rPr>
                <w:rFonts w:asciiTheme="minorHAnsi" w:hAnsiTheme="minorHAnsi"/>
                <w:b/>
                <w:sz w:val="22"/>
                <w:szCs w:val="22"/>
              </w:rPr>
            </w:pPr>
            <w:r>
              <w:rPr>
                <w:rFonts w:asciiTheme="minorHAnsi" w:hAnsiTheme="minorHAnsi"/>
                <w:sz w:val="22"/>
              </w:rPr>
              <w:t>Quel est le caractère exécutoire de cette disposition, puisque le centre de notification sera / devra être une entité provinciale ?</w:t>
            </w:r>
          </w:p>
        </w:tc>
        <w:tc>
          <w:tcPr>
            <w:tcW w:w="5990" w:type="dxa"/>
            <w:tcBorders>
              <w:top w:val="nil"/>
              <w:bottom w:val="double" w:sz="4" w:space="0" w:color="auto"/>
            </w:tcBorders>
            <w:shd w:val="clear" w:color="auto" w:fill="auto"/>
          </w:tcPr>
          <w:p w:rsidR="00256C35" w:rsidRDefault="00256C35" w:rsidP="00266403">
            <w:pPr>
              <w:spacing w:after="120"/>
              <w:rPr>
                <w:rFonts w:asciiTheme="minorHAnsi" w:hAnsiTheme="minorHAnsi"/>
                <w:sz w:val="22"/>
                <w:szCs w:val="22"/>
              </w:rPr>
            </w:pPr>
            <w:r>
              <w:rPr>
                <w:rFonts w:asciiTheme="minorHAnsi" w:hAnsiTheme="minorHAnsi"/>
                <w:sz w:val="22"/>
              </w:rPr>
              <w:t>Le conseiller parlementaire du Sénat fera une recherche à ce sujet.</w:t>
            </w:r>
          </w:p>
        </w:tc>
      </w:tr>
      <w:tr w:rsidR="00256C35" w:rsidTr="00266403">
        <w:trPr>
          <w:trHeight w:val="312"/>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bottom w:val="nil"/>
            </w:tcBorders>
            <w:shd w:val="clear" w:color="auto" w:fill="auto"/>
          </w:tcPr>
          <w:p w:rsidR="00256C35" w:rsidRPr="00F75E30" w:rsidRDefault="00256C35" w:rsidP="004A76C3">
            <w:pPr>
              <w:spacing w:before="60" w:after="60"/>
              <w:rPr>
                <w:rFonts w:asciiTheme="minorHAnsi" w:hAnsiTheme="minorHAnsi"/>
                <w:sz w:val="22"/>
                <w:szCs w:val="22"/>
              </w:rPr>
            </w:pPr>
            <w:r>
              <w:rPr>
                <w:rFonts w:asciiTheme="minorHAnsi" w:hAnsiTheme="minorHAnsi"/>
                <w:b/>
                <w:sz w:val="22"/>
              </w:rPr>
              <w:t>Common Ground Alliance de la Saskatchewan</w:t>
            </w:r>
          </w:p>
        </w:tc>
        <w:tc>
          <w:tcPr>
            <w:tcW w:w="5990" w:type="dxa"/>
            <w:tcBorders>
              <w:bottom w:val="nil"/>
            </w:tcBorders>
            <w:shd w:val="clear" w:color="auto" w:fill="auto"/>
          </w:tcPr>
          <w:p w:rsidR="00256C35" w:rsidRPr="00F75E30" w:rsidRDefault="00256C35" w:rsidP="004A76C3">
            <w:pPr>
              <w:rPr>
                <w:rFonts w:asciiTheme="minorHAnsi" w:hAnsiTheme="minorHAnsi"/>
                <w:sz w:val="22"/>
                <w:szCs w:val="22"/>
              </w:rPr>
            </w:pPr>
          </w:p>
        </w:tc>
      </w:tr>
      <w:tr w:rsidR="00256C35" w:rsidTr="00266403">
        <w:trPr>
          <w:trHeight w:val="1484"/>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top w:val="nil"/>
              <w:bottom w:val="double" w:sz="4" w:space="0" w:color="auto"/>
            </w:tcBorders>
            <w:shd w:val="clear" w:color="auto" w:fill="auto"/>
          </w:tcPr>
          <w:p w:rsidR="00256C35" w:rsidRPr="008C107D" w:rsidRDefault="008803C3" w:rsidP="004A76C3">
            <w:pPr>
              <w:rPr>
                <w:rFonts w:asciiTheme="minorHAnsi" w:hAnsiTheme="minorHAnsi" w:cs="Tahoma"/>
                <w:b/>
                <w:sz w:val="22"/>
                <w:szCs w:val="22"/>
              </w:rPr>
            </w:pPr>
            <w:r>
              <w:rPr>
                <w:rFonts w:asciiTheme="minorHAnsi" w:hAnsiTheme="minorHAnsi"/>
                <w:sz w:val="22"/>
              </w:rPr>
              <w:t>Qu'</w:t>
            </w:r>
            <w:r w:rsidR="00256C35">
              <w:rPr>
                <w:rFonts w:asciiTheme="minorHAnsi" w:hAnsiTheme="minorHAnsi"/>
                <w:sz w:val="22"/>
              </w:rPr>
              <w:t xml:space="preserve">est </w:t>
            </w:r>
            <w:r>
              <w:rPr>
                <w:rFonts w:asciiTheme="minorHAnsi" w:hAnsiTheme="minorHAnsi"/>
                <w:sz w:val="22"/>
              </w:rPr>
              <w:t>qu'</w:t>
            </w:r>
            <w:r w:rsidR="00256C35">
              <w:rPr>
                <w:rFonts w:asciiTheme="minorHAnsi" w:hAnsiTheme="minorHAnsi"/>
                <w:sz w:val="22"/>
              </w:rPr>
              <w:t>un « délai raisonnable » ?</w:t>
            </w:r>
          </w:p>
        </w:tc>
        <w:tc>
          <w:tcPr>
            <w:tcW w:w="5990" w:type="dxa"/>
            <w:tcBorders>
              <w:top w:val="nil"/>
              <w:bottom w:val="double" w:sz="4" w:space="0" w:color="auto"/>
            </w:tcBorders>
            <w:shd w:val="clear" w:color="auto" w:fill="auto"/>
          </w:tcPr>
          <w:p w:rsidR="00256C35" w:rsidRDefault="00256C35" w:rsidP="004A76C3">
            <w:pPr>
              <w:rPr>
                <w:rFonts w:asciiTheme="minorHAnsi" w:hAnsiTheme="minorHAnsi"/>
                <w:sz w:val="22"/>
                <w:szCs w:val="22"/>
              </w:rPr>
            </w:pPr>
            <w:r>
              <w:rPr>
                <w:rFonts w:asciiTheme="minorHAnsi" w:hAnsiTheme="minorHAnsi"/>
                <w:sz w:val="22"/>
              </w:rPr>
              <w:t>La signification d'un « délai raisonnable » sera laissée à la discrét</w:t>
            </w:r>
            <w:r w:rsidR="008803C3">
              <w:rPr>
                <w:rFonts w:asciiTheme="minorHAnsi" w:hAnsiTheme="minorHAnsi"/>
                <w:sz w:val="22"/>
              </w:rPr>
              <w:t xml:space="preserve">ion du centre de notification. </w:t>
            </w:r>
            <w:r>
              <w:rPr>
                <w:rFonts w:asciiTheme="minorHAnsi" w:hAnsiTheme="minorHAnsi"/>
                <w:sz w:val="22"/>
              </w:rPr>
              <w:t>La législation provinciale ne devrait pas obliger les centres de notification à se conformer dans un délai spécifique aux exigences de l'article 10. Il se pourrait qu'ils soient incapables de se conformer à u</w:t>
            </w:r>
            <w:r w:rsidR="008803C3">
              <w:rPr>
                <w:rFonts w:asciiTheme="minorHAnsi" w:hAnsiTheme="minorHAnsi"/>
                <w:sz w:val="22"/>
              </w:rPr>
              <w:t xml:space="preserve">n délai spécifique trop court. </w:t>
            </w:r>
            <w:r>
              <w:rPr>
                <w:rFonts w:asciiTheme="minorHAnsi" w:hAnsiTheme="minorHAnsi"/>
                <w:sz w:val="22"/>
              </w:rPr>
              <w:t xml:space="preserve">Toutefois, un délai trop long pourrait </w:t>
            </w:r>
            <w:r w:rsidR="007C223D">
              <w:rPr>
                <w:rFonts w:asciiTheme="minorHAnsi" w:hAnsiTheme="minorHAnsi"/>
                <w:sz w:val="22"/>
              </w:rPr>
              <w:t>être désavantageux pour le</w:t>
            </w:r>
            <w:r>
              <w:rPr>
                <w:rFonts w:asciiTheme="minorHAnsi" w:hAnsiTheme="minorHAnsi"/>
                <w:sz w:val="22"/>
              </w:rPr>
              <w:t xml:space="preserve"> public. De plus, le concept de délai raisonnable n'est normalement pas défini dans les lois fédérales, puisque ce délai est souvent une question de fait. Finalement, le « délai raisonnable » est laissé à la discrétion du centre de notification et est généralement mentionné dans leur entente d'utilisation respective avec les membres inscrits.</w:t>
            </w:r>
          </w:p>
          <w:p w:rsidR="003303CA" w:rsidRDefault="003303CA" w:rsidP="004A76C3">
            <w:pPr>
              <w:rPr>
                <w:rFonts w:asciiTheme="minorHAnsi" w:hAnsiTheme="minorHAnsi"/>
                <w:sz w:val="22"/>
                <w:szCs w:val="22"/>
              </w:rPr>
            </w:pPr>
          </w:p>
          <w:p w:rsidR="003303CA" w:rsidRDefault="003303CA" w:rsidP="004A76C3">
            <w:pPr>
              <w:rPr>
                <w:rFonts w:asciiTheme="minorHAnsi" w:hAnsiTheme="minorHAnsi"/>
                <w:sz w:val="22"/>
                <w:szCs w:val="22"/>
              </w:rPr>
            </w:pPr>
          </w:p>
          <w:p w:rsidR="003303CA" w:rsidRDefault="003303CA" w:rsidP="004A76C3">
            <w:pPr>
              <w:rPr>
                <w:rFonts w:asciiTheme="minorHAnsi" w:hAnsiTheme="minorHAnsi"/>
                <w:sz w:val="22"/>
                <w:szCs w:val="22"/>
              </w:rPr>
            </w:pPr>
          </w:p>
          <w:p w:rsidR="003303CA" w:rsidRDefault="003303CA" w:rsidP="004A76C3">
            <w:pPr>
              <w:rPr>
                <w:rFonts w:asciiTheme="minorHAnsi" w:hAnsiTheme="minorHAnsi"/>
                <w:sz w:val="22"/>
                <w:szCs w:val="22"/>
              </w:rPr>
            </w:pPr>
          </w:p>
          <w:p w:rsidR="003303CA" w:rsidRDefault="003303CA" w:rsidP="004A76C3">
            <w:pPr>
              <w:rPr>
                <w:rFonts w:asciiTheme="minorHAnsi" w:hAnsiTheme="minorHAnsi"/>
                <w:sz w:val="22"/>
                <w:szCs w:val="22"/>
              </w:rPr>
            </w:pPr>
          </w:p>
          <w:p w:rsidR="003303CA" w:rsidRDefault="003303CA" w:rsidP="004A76C3">
            <w:pPr>
              <w:rPr>
                <w:rFonts w:asciiTheme="minorHAnsi" w:hAnsiTheme="minorHAnsi"/>
                <w:sz w:val="22"/>
                <w:szCs w:val="22"/>
              </w:rPr>
            </w:pPr>
          </w:p>
        </w:tc>
      </w:tr>
      <w:tr w:rsidR="00256C35" w:rsidTr="00266403">
        <w:trPr>
          <w:trHeight w:val="159"/>
          <w:jc w:val="center"/>
        </w:trPr>
        <w:tc>
          <w:tcPr>
            <w:tcW w:w="5990" w:type="dxa"/>
            <w:vMerge w:val="restart"/>
            <w:shd w:val="clear" w:color="auto" w:fill="auto"/>
          </w:tcPr>
          <w:p w:rsidR="00256C35" w:rsidRPr="00510A03" w:rsidRDefault="00256C35" w:rsidP="004A76C3">
            <w:pPr>
              <w:spacing w:before="60" w:after="60"/>
              <w:rPr>
                <w:rFonts w:eastAsia="Times New Roman" w:cs="Arial"/>
                <w:b/>
              </w:rPr>
            </w:pPr>
            <w:r>
              <w:rPr>
                <w:b/>
              </w:rPr>
              <w:t>Identification et emplacement d'infrastructures souterraines</w:t>
            </w:r>
          </w:p>
          <w:p w:rsidR="00256C35" w:rsidRPr="008F7623" w:rsidRDefault="00256C35" w:rsidP="004A76C3">
            <w:pPr>
              <w:spacing w:before="60" w:after="60"/>
              <w:ind w:left="389" w:hanging="360"/>
              <w:rPr>
                <w:rFonts w:eastAsia="Times New Roman" w:cs="Arial"/>
              </w:rPr>
            </w:pPr>
            <w:r>
              <w:rPr>
                <w:b/>
              </w:rPr>
              <w:t>11.</w:t>
            </w:r>
            <w:r>
              <w:t xml:space="preserve">  (1) Sous réserve des règlements, les propriétaires ou exploitants d’une infrastructure souterraine qui reçoivent de la part d’un centre de notification un avis visé à l’article 10 doivent, dans la manière </w:t>
            </w:r>
            <w:r w:rsidR="0001063B">
              <w:t>et les délais p</w:t>
            </w:r>
            <w:r>
              <w:t>récisé</w:t>
            </w:r>
            <w:r w:rsidR="0001063B">
              <w:t>s</w:t>
            </w:r>
            <w:r>
              <w:t xml:space="preserve"> par le centre de notification ou par la législation provinciale de la province où il se trouve, soit :</w:t>
            </w:r>
          </w:p>
          <w:p w:rsidR="00256C35" w:rsidRPr="008F7623" w:rsidRDefault="00256C35" w:rsidP="004A76C3">
            <w:pPr>
              <w:spacing w:before="60" w:after="60"/>
              <w:ind w:left="389"/>
              <w:rPr>
                <w:rFonts w:eastAsia="Times New Roman" w:cs="Arial"/>
              </w:rPr>
            </w:pPr>
            <w:r>
              <w:t>a) marquer au sol l’emplacement de cette infrastructure, en utilisant les codes de couleurs prévus par règlement, et fournir à la personne prévoyant effectuer le projet visé au paragraphe 9(1) une description par écrit de cet emplacement;</w:t>
            </w:r>
          </w:p>
          <w:p w:rsidR="00256C35" w:rsidRPr="0013099A" w:rsidRDefault="00256C35" w:rsidP="004A76C3">
            <w:pPr>
              <w:spacing w:before="60" w:after="60"/>
              <w:ind w:left="389"/>
              <w:rPr>
                <w:rFonts w:eastAsia="Times New Roman" w:cs="Arial"/>
              </w:rPr>
            </w:pPr>
            <w:r>
              <w:t>b) indiquer par écrit à cette personne que le projet n’endommagera pas l’infrastructure.</w:t>
            </w:r>
          </w:p>
        </w:tc>
        <w:tc>
          <w:tcPr>
            <w:tcW w:w="5990" w:type="dxa"/>
            <w:tcBorders>
              <w:bottom w:val="nil"/>
            </w:tcBorders>
            <w:shd w:val="clear" w:color="auto" w:fill="auto"/>
          </w:tcPr>
          <w:p w:rsidR="00256C35" w:rsidRPr="00266403" w:rsidRDefault="00256C35" w:rsidP="00266403">
            <w:pPr>
              <w:autoSpaceDE w:val="0"/>
              <w:autoSpaceDN w:val="0"/>
              <w:adjustRightInd w:val="0"/>
              <w:spacing w:after="120"/>
              <w:rPr>
                <w:rFonts w:asciiTheme="minorHAnsi" w:hAnsiTheme="minorHAnsi" w:cs="Tahoma"/>
                <w:b/>
                <w:sz w:val="22"/>
                <w:szCs w:val="22"/>
              </w:rPr>
            </w:pPr>
            <w:r>
              <w:rPr>
                <w:rFonts w:asciiTheme="minorHAnsi" w:hAnsiTheme="minorHAnsi"/>
                <w:b/>
                <w:sz w:val="22"/>
              </w:rPr>
              <w:t>Association canadienne du gaz</w:t>
            </w:r>
          </w:p>
        </w:tc>
        <w:tc>
          <w:tcPr>
            <w:tcW w:w="5990" w:type="dxa"/>
            <w:tcBorders>
              <w:bottom w:val="nil"/>
            </w:tcBorders>
            <w:shd w:val="clear" w:color="auto" w:fill="auto"/>
          </w:tcPr>
          <w:p w:rsidR="00256C35" w:rsidRDefault="00256C35" w:rsidP="00266403">
            <w:pPr>
              <w:autoSpaceDE w:val="0"/>
              <w:autoSpaceDN w:val="0"/>
              <w:adjustRightInd w:val="0"/>
              <w:spacing w:after="120"/>
              <w:rPr>
                <w:rFonts w:asciiTheme="minorHAnsi" w:hAnsiTheme="minorHAnsi" w:cs="Tahoma"/>
                <w:sz w:val="22"/>
                <w:szCs w:val="22"/>
              </w:rPr>
            </w:pPr>
            <w:r>
              <w:rPr>
                <w:rFonts w:asciiTheme="minorHAnsi" w:hAnsiTheme="minorHAnsi"/>
                <w:sz w:val="22"/>
              </w:rPr>
              <w:t xml:space="preserve"> </w:t>
            </w:r>
          </w:p>
        </w:tc>
      </w:tr>
      <w:tr w:rsidR="00256C35" w:rsidTr="00266403">
        <w:trPr>
          <w:trHeight w:val="3938"/>
          <w:jc w:val="center"/>
        </w:trPr>
        <w:tc>
          <w:tcPr>
            <w:tcW w:w="5990" w:type="dxa"/>
            <w:vMerge/>
            <w:shd w:val="clear" w:color="auto" w:fill="auto"/>
          </w:tcPr>
          <w:p w:rsidR="00256C35" w:rsidRPr="00510A03" w:rsidRDefault="00256C35" w:rsidP="004A76C3">
            <w:pPr>
              <w:rPr>
                <w:rFonts w:eastAsia="Times New Roman" w:cs="Arial"/>
                <w:b/>
              </w:rPr>
            </w:pPr>
          </w:p>
        </w:tc>
        <w:tc>
          <w:tcPr>
            <w:tcW w:w="5990" w:type="dxa"/>
            <w:tcBorders>
              <w:top w:val="nil"/>
              <w:bottom w:val="double" w:sz="4" w:space="0" w:color="auto"/>
            </w:tcBorders>
            <w:shd w:val="clear" w:color="auto" w:fill="auto"/>
          </w:tcPr>
          <w:p w:rsidR="00256C35" w:rsidRDefault="00256C35" w:rsidP="00266403">
            <w:pPr>
              <w:autoSpaceDE w:val="0"/>
              <w:autoSpaceDN w:val="0"/>
              <w:adjustRightInd w:val="0"/>
              <w:spacing w:after="120"/>
              <w:rPr>
                <w:rFonts w:asciiTheme="minorHAnsi" w:hAnsiTheme="minorHAnsi" w:cs="Tahoma"/>
                <w:sz w:val="22"/>
                <w:szCs w:val="22"/>
              </w:rPr>
            </w:pPr>
            <w:r>
              <w:rPr>
                <w:rFonts w:asciiTheme="minorHAnsi" w:hAnsiTheme="minorHAnsi"/>
                <w:sz w:val="22"/>
              </w:rPr>
              <w:t>Certains membres de l'Association canadienne du gaz fournisse</w:t>
            </w:r>
            <w:r w:rsidR="0001063B">
              <w:rPr>
                <w:rFonts w:asciiTheme="minorHAnsi" w:hAnsiTheme="minorHAnsi"/>
                <w:sz w:val="22"/>
              </w:rPr>
              <w:t xml:space="preserve">nt </w:t>
            </w:r>
            <w:r>
              <w:rPr>
                <w:rFonts w:asciiTheme="minorHAnsi" w:hAnsiTheme="minorHAnsi"/>
                <w:sz w:val="22"/>
              </w:rPr>
              <w:t>l'emplacement de leur inf</w:t>
            </w:r>
            <w:r w:rsidR="007C223D">
              <w:rPr>
                <w:rFonts w:asciiTheme="minorHAnsi" w:hAnsiTheme="minorHAnsi"/>
                <w:sz w:val="22"/>
              </w:rPr>
              <w:t>rastructure (le plus souvent par</w:t>
            </w:r>
            <w:r>
              <w:rPr>
                <w:rFonts w:asciiTheme="minorHAnsi" w:hAnsiTheme="minorHAnsi"/>
                <w:sz w:val="22"/>
              </w:rPr>
              <w:t xml:space="preserve"> télécopieur) à la personne faisant la demande de localisation ainsi qu'un repérage physique si requis.  « Les propriétaires et les exploitants des infrastructures souterraines doivent répondre positivement à une demande de localisation (p. ex. localiser et marquer ou fournir un avis d'acquittement ou établir une entente de localisation alternative avec la personne voulant faire des travaux d'excavation) selon les délais établis » ?</w:t>
            </w:r>
          </w:p>
          <w:p w:rsidR="00256C35" w:rsidRDefault="007C223D" w:rsidP="00266403">
            <w:pPr>
              <w:autoSpaceDE w:val="0"/>
              <w:autoSpaceDN w:val="0"/>
              <w:adjustRightInd w:val="0"/>
              <w:spacing w:after="120"/>
              <w:rPr>
                <w:rFonts w:asciiTheme="minorHAnsi" w:hAnsiTheme="minorHAnsi" w:cs="Tahoma"/>
                <w:b/>
                <w:sz w:val="22"/>
                <w:szCs w:val="22"/>
              </w:rPr>
            </w:pPr>
            <w:r>
              <w:rPr>
                <w:rFonts w:asciiTheme="minorHAnsi" w:hAnsiTheme="minorHAnsi"/>
                <w:sz w:val="22"/>
              </w:rPr>
              <w:t>Ce ne sont pas t</w:t>
            </w:r>
            <w:r w:rsidR="00256C35">
              <w:rPr>
                <w:rFonts w:asciiTheme="minorHAnsi" w:hAnsiTheme="minorHAnsi"/>
                <w:sz w:val="22"/>
              </w:rPr>
              <w:t xml:space="preserve">ous les membres du CGA </w:t>
            </w:r>
            <w:r>
              <w:rPr>
                <w:rFonts w:asciiTheme="minorHAnsi" w:hAnsiTheme="minorHAnsi"/>
                <w:sz w:val="22"/>
              </w:rPr>
              <w:t xml:space="preserve">qui seraient </w:t>
            </w:r>
            <w:r w:rsidR="00256C35">
              <w:rPr>
                <w:rFonts w:asciiTheme="minorHAnsi" w:hAnsiTheme="minorHAnsi"/>
                <w:sz w:val="22"/>
              </w:rPr>
              <w:t xml:space="preserve">prêts à écrire qu'un </w:t>
            </w:r>
            <w:r>
              <w:rPr>
                <w:rFonts w:asciiTheme="minorHAnsi" w:hAnsiTheme="minorHAnsi"/>
                <w:sz w:val="22"/>
              </w:rPr>
              <w:t xml:space="preserve">projet ne causera aucun dommage et nous ne croyons </w:t>
            </w:r>
            <w:r w:rsidR="00256C35">
              <w:rPr>
                <w:rFonts w:asciiTheme="minorHAnsi" w:hAnsiTheme="minorHAnsi"/>
                <w:sz w:val="22"/>
              </w:rPr>
              <w:t xml:space="preserve">qu'aucun membre </w:t>
            </w:r>
            <w:r w:rsidR="0001063B">
              <w:rPr>
                <w:rFonts w:asciiTheme="minorHAnsi" w:hAnsiTheme="minorHAnsi"/>
                <w:sz w:val="22"/>
              </w:rPr>
              <w:t>ne s</w:t>
            </w:r>
            <w:r w:rsidR="00256C35">
              <w:rPr>
                <w:rFonts w:asciiTheme="minorHAnsi" w:hAnsiTheme="minorHAnsi"/>
                <w:sz w:val="22"/>
              </w:rPr>
              <w:t>erait prêt à le faire. Il serait peut-être préférable d'ajouter quelque chose selon le sens suivant « si toutes les procédures et les précautions prescrites par le propriétaire ou l'exploitant ont été suivies ». </w:t>
            </w:r>
          </w:p>
        </w:tc>
        <w:tc>
          <w:tcPr>
            <w:tcW w:w="5990" w:type="dxa"/>
            <w:tcBorders>
              <w:top w:val="nil"/>
              <w:bottom w:val="double" w:sz="4" w:space="0" w:color="auto"/>
            </w:tcBorders>
            <w:shd w:val="clear" w:color="auto" w:fill="auto"/>
          </w:tcPr>
          <w:p w:rsidR="00256C35" w:rsidRPr="00E81ABC" w:rsidRDefault="00256C35" w:rsidP="00266403">
            <w:pPr>
              <w:autoSpaceDE w:val="0"/>
              <w:autoSpaceDN w:val="0"/>
              <w:adjustRightInd w:val="0"/>
              <w:spacing w:after="120"/>
              <w:rPr>
                <w:rFonts w:asciiTheme="minorHAnsi" w:hAnsiTheme="minorHAnsi" w:cs="Tahoma"/>
                <w:sz w:val="22"/>
                <w:szCs w:val="22"/>
              </w:rPr>
            </w:pPr>
            <w:r>
              <w:rPr>
                <w:rFonts w:asciiTheme="minorHAnsi" w:hAnsiTheme="minorHAnsi"/>
                <w:sz w:val="22"/>
              </w:rPr>
              <w:t xml:space="preserve">Selon les discussions abordées pour le projet de loi S-233, les intervenants conviennent et encouragent la pratique de clairement délimiter l'emplacement de l'infrastructure souterraine au moyen de marquage au sol (jalons, drapeaux, peinture, etc.). Les gens les plus susceptibles de créer une perturbation du sol </w:t>
            </w:r>
            <w:r w:rsidR="0001063B">
              <w:rPr>
                <w:rFonts w:asciiTheme="minorHAnsi" w:hAnsiTheme="minorHAnsi"/>
                <w:sz w:val="22"/>
              </w:rPr>
              <w:t>sont</w:t>
            </w:r>
            <w:r>
              <w:rPr>
                <w:rFonts w:asciiTheme="minorHAnsi" w:hAnsiTheme="minorHAnsi"/>
                <w:sz w:val="22"/>
              </w:rPr>
              <w:t xml:space="preserve"> les membres d</w:t>
            </w:r>
            <w:r w:rsidR="0001063B">
              <w:rPr>
                <w:rFonts w:asciiTheme="minorHAnsi" w:hAnsiTheme="minorHAnsi"/>
                <w:sz w:val="22"/>
              </w:rPr>
              <w:t>e la</w:t>
            </w:r>
            <w:r>
              <w:rPr>
                <w:rFonts w:asciiTheme="minorHAnsi" w:hAnsiTheme="minorHAnsi"/>
                <w:sz w:val="22"/>
              </w:rPr>
              <w:t xml:space="preserve"> BC Roadbuilders and Heavy Construction Association et de l'Association canadienne de la construction </w:t>
            </w:r>
            <w:r w:rsidR="007C223D">
              <w:rPr>
                <w:rFonts w:asciiTheme="minorHAnsi" w:hAnsiTheme="minorHAnsi"/>
                <w:sz w:val="22"/>
              </w:rPr>
              <w:t xml:space="preserve">et ils </w:t>
            </w:r>
            <w:r>
              <w:rPr>
                <w:rFonts w:asciiTheme="minorHAnsi" w:hAnsiTheme="minorHAnsi"/>
                <w:sz w:val="22"/>
              </w:rPr>
              <w:t xml:space="preserve">ont fortement souligné le besoin d'avoir un marquage net et précis pour délimiter l'emplacement de l'infrastructure souterraine sur le site d'excavation. </w:t>
            </w:r>
          </w:p>
          <w:p w:rsidR="00256C35" w:rsidRDefault="00256C35" w:rsidP="00266403">
            <w:pPr>
              <w:autoSpaceDE w:val="0"/>
              <w:autoSpaceDN w:val="0"/>
              <w:adjustRightInd w:val="0"/>
              <w:spacing w:after="120"/>
              <w:rPr>
                <w:rFonts w:asciiTheme="minorHAnsi" w:hAnsiTheme="minorHAnsi" w:cs="Tahoma"/>
                <w:sz w:val="22"/>
                <w:szCs w:val="22"/>
              </w:rPr>
            </w:pPr>
            <w:r>
              <w:rPr>
                <w:rFonts w:asciiTheme="minorHAnsi" w:hAnsiTheme="minorHAnsi"/>
                <w:sz w:val="22"/>
              </w:rPr>
              <w:t>De plus, la norme CSA Z247 – Prévention des dommages pour la protection des infrastructures souterraine</w:t>
            </w:r>
            <w:r w:rsidR="007C223D">
              <w:rPr>
                <w:rFonts w:asciiTheme="minorHAnsi" w:hAnsiTheme="minorHAnsi"/>
                <w:sz w:val="22"/>
              </w:rPr>
              <w:t>s</w:t>
            </w:r>
            <w:r>
              <w:rPr>
                <w:rFonts w:asciiTheme="minorHAnsi" w:hAnsiTheme="minorHAnsi"/>
                <w:sz w:val="22"/>
              </w:rPr>
              <w:t xml:space="preserve"> et dont </w:t>
            </w:r>
            <w:r w:rsidR="007C223D">
              <w:rPr>
                <w:rFonts w:asciiTheme="minorHAnsi" w:hAnsiTheme="minorHAnsi"/>
                <w:sz w:val="22"/>
              </w:rPr>
              <w:t xml:space="preserve">la norme se reflète dans </w:t>
            </w:r>
            <w:r>
              <w:rPr>
                <w:rFonts w:asciiTheme="minorHAnsi" w:hAnsiTheme="minorHAnsi"/>
                <w:sz w:val="22"/>
              </w:rPr>
              <w:t>le projet d</w:t>
            </w:r>
            <w:r w:rsidR="007C223D">
              <w:rPr>
                <w:rFonts w:asciiTheme="minorHAnsi" w:hAnsiTheme="minorHAnsi"/>
                <w:sz w:val="22"/>
              </w:rPr>
              <w:t xml:space="preserve">e loi S-233 </w:t>
            </w:r>
            <w:r>
              <w:rPr>
                <w:rFonts w:asciiTheme="minorHAnsi" w:hAnsiTheme="minorHAnsi"/>
                <w:sz w:val="22"/>
              </w:rPr>
              <w:t xml:space="preserve">dans une certaine mesure, préconise le marquage du sol. </w:t>
            </w:r>
          </w:p>
          <w:p w:rsidR="00256C35" w:rsidRDefault="00256C35" w:rsidP="00266403">
            <w:pPr>
              <w:autoSpaceDE w:val="0"/>
              <w:autoSpaceDN w:val="0"/>
              <w:adjustRightInd w:val="0"/>
              <w:spacing w:after="120"/>
              <w:rPr>
                <w:rFonts w:asciiTheme="minorHAnsi" w:hAnsiTheme="minorHAnsi" w:cs="Tahoma"/>
                <w:sz w:val="22"/>
                <w:szCs w:val="22"/>
              </w:rPr>
            </w:pPr>
            <w:r>
              <w:rPr>
                <w:rFonts w:asciiTheme="minorHAnsi" w:hAnsiTheme="minorHAnsi"/>
                <w:sz w:val="22"/>
              </w:rPr>
              <w:t xml:space="preserve">La terminologie existe déjà dans le texte réglementaire et dans les procédures. Cette technique est couramment mentionnée dans les procédures écrites du propriétaire ou de l'exploitant d'infrastructure souterraine, les communications du centre de notification et les pratiques d'excellence de l'industrie. Par conséquent, l'équipe du projet de loi S-233 préfère garder les deux options mentionnées à l'article 11 paragraphes </w:t>
            </w:r>
            <w:r w:rsidR="007C223D">
              <w:rPr>
                <w:rFonts w:asciiTheme="minorHAnsi" w:hAnsiTheme="minorHAnsi"/>
                <w:sz w:val="22"/>
              </w:rPr>
              <w:t>1</w:t>
            </w:r>
            <w:r>
              <w:rPr>
                <w:rFonts w:asciiTheme="minorHAnsi" w:hAnsiTheme="minorHAnsi"/>
                <w:sz w:val="22"/>
              </w:rPr>
              <w:t xml:space="preserve">(a) et (b) du projet de loi. </w:t>
            </w:r>
          </w:p>
          <w:p w:rsidR="00256C35" w:rsidRDefault="00256C35" w:rsidP="00266403">
            <w:pPr>
              <w:autoSpaceDE w:val="0"/>
              <w:autoSpaceDN w:val="0"/>
              <w:adjustRightInd w:val="0"/>
              <w:spacing w:after="120"/>
              <w:rPr>
                <w:rFonts w:asciiTheme="minorHAnsi" w:hAnsiTheme="minorHAnsi" w:cs="Tahoma"/>
                <w:sz w:val="22"/>
                <w:szCs w:val="22"/>
              </w:rPr>
            </w:pPr>
            <w:r>
              <w:rPr>
                <w:rFonts w:asciiTheme="minorHAnsi" w:hAnsiTheme="minorHAnsi"/>
                <w:sz w:val="22"/>
              </w:rPr>
              <w:t xml:space="preserve">En ce qui a trait au terme « Entente alternative à une demande de localisation », l'équipe du projet de loi S-233 souligne que cela signifie que l'infrastructure souterraine sera exposée par l'utilisation de méthode d'excavation douce au point de croisement en identifiant au préalable son emplacement avant de procéder à une perturbation du sol. En ce sens, l'équipe du projet de loi S-233 est en désaccord avec la terminologie. </w:t>
            </w:r>
          </w:p>
          <w:p w:rsidR="00256C35" w:rsidRDefault="00256C35" w:rsidP="00266403">
            <w:pPr>
              <w:autoSpaceDE w:val="0"/>
              <w:autoSpaceDN w:val="0"/>
              <w:adjustRightInd w:val="0"/>
              <w:spacing w:after="120"/>
              <w:rPr>
                <w:rFonts w:asciiTheme="minorHAnsi" w:hAnsiTheme="minorHAnsi" w:cs="Tahoma"/>
                <w:sz w:val="22"/>
                <w:szCs w:val="22"/>
              </w:rPr>
            </w:pPr>
            <w:r>
              <w:rPr>
                <w:rFonts w:asciiTheme="minorHAnsi" w:hAnsiTheme="minorHAnsi"/>
                <w:sz w:val="22"/>
              </w:rPr>
              <w:t>L'équipe du projet de loi S-233 s'accorde pour dire que la terminologie utilisée dans le projet de loi doit demeurer ouverte à ce que de nouvelles technologies remplacent un jour le repérage phys</w:t>
            </w:r>
            <w:r w:rsidR="007C223D">
              <w:rPr>
                <w:rFonts w:asciiTheme="minorHAnsi" w:hAnsiTheme="minorHAnsi"/>
                <w:sz w:val="22"/>
              </w:rPr>
              <w:t xml:space="preserve">ique et le marquage au sol des </w:t>
            </w:r>
            <w:r>
              <w:rPr>
                <w:rFonts w:asciiTheme="minorHAnsi" w:hAnsiTheme="minorHAnsi"/>
                <w:sz w:val="22"/>
              </w:rPr>
              <w:t>infrastructure</w:t>
            </w:r>
            <w:r w:rsidR="007C223D">
              <w:rPr>
                <w:rFonts w:asciiTheme="minorHAnsi" w:hAnsiTheme="minorHAnsi"/>
                <w:sz w:val="22"/>
              </w:rPr>
              <w:t>s</w:t>
            </w:r>
            <w:r>
              <w:rPr>
                <w:rFonts w:asciiTheme="minorHAnsi" w:hAnsiTheme="minorHAnsi"/>
                <w:sz w:val="22"/>
              </w:rPr>
              <w:t xml:space="preserve"> souterraine</w:t>
            </w:r>
            <w:r w:rsidR="007C223D">
              <w:rPr>
                <w:rFonts w:asciiTheme="minorHAnsi" w:hAnsiTheme="minorHAnsi"/>
                <w:sz w:val="22"/>
              </w:rPr>
              <w:t>s</w:t>
            </w:r>
            <w:r>
              <w:rPr>
                <w:rFonts w:asciiTheme="minorHAnsi" w:hAnsiTheme="minorHAnsi"/>
                <w:sz w:val="22"/>
              </w:rPr>
              <w:t xml:space="preserve"> et qu'elle étudiera une certaine terminologie qui remédiera à cette situation.</w:t>
            </w:r>
          </w:p>
          <w:p w:rsidR="003303CA" w:rsidRDefault="003303CA" w:rsidP="00266403">
            <w:pPr>
              <w:autoSpaceDE w:val="0"/>
              <w:autoSpaceDN w:val="0"/>
              <w:adjustRightInd w:val="0"/>
              <w:spacing w:after="120"/>
              <w:rPr>
                <w:rFonts w:asciiTheme="minorHAnsi" w:hAnsiTheme="minorHAnsi" w:cs="Tahoma"/>
                <w:sz w:val="22"/>
                <w:szCs w:val="22"/>
              </w:rPr>
            </w:pPr>
          </w:p>
          <w:p w:rsidR="003303CA" w:rsidRDefault="003303CA" w:rsidP="00266403">
            <w:pPr>
              <w:autoSpaceDE w:val="0"/>
              <w:autoSpaceDN w:val="0"/>
              <w:adjustRightInd w:val="0"/>
              <w:spacing w:after="120"/>
              <w:rPr>
                <w:rFonts w:asciiTheme="minorHAnsi" w:hAnsiTheme="minorHAnsi" w:cs="Tahoma"/>
                <w:sz w:val="22"/>
                <w:szCs w:val="22"/>
              </w:rPr>
            </w:pPr>
          </w:p>
        </w:tc>
      </w:tr>
      <w:tr w:rsidR="00256C35" w:rsidTr="00266403">
        <w:trPr>
          <w:trHeight w:val="356"/>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bottom w:val="nil"/>
            </w:tcBorders>
            <w:shd w:val="clear" w:color="auto" w:fill="auto"/>
          </w:tcPr>
          <w:p w:rsidR="00256C35" w:rsidRPr="00266403" w:rsidRDefault="00256C35" w:rsidP="00266403">
            <w:pPr>
              <w:autoSpaceDE w:val="0"/>
              <w:autoSpaceDN w:val="0"/>
              <w:adjustRightInd w:val="0"/>
              <w:spacing w:after="120"/>
              <w:rPr>
                <w:rFonts w:asciiTheme="minorHAnsi" w:hAnsiTheme="minorHAnsi" w:cs="Tahoma"/>
                <w:b/>
                <w:sz w:val="22"/>
                <w:szCs w:val="22"/>
              </w:rPr>
            </w:pPr>
            <w:r>
              <w:rPr>
                <w:rFonts w:asciiTheme="minorHAnsi" w:hAnsiTheme="minorHAnsi"/>
                <w:b/>
                <w:sz w:val="22"/>
              </w:rPr>
              <w:t>Enbridge</w:t>
            </w:r>
          </w:p>
        </w:tc>
        <w:tc>
          <w:tcPr>
            <w:tcW w:w="5990" w:type="dxa"/>
            <w:tcBorders>
              <w:bottom w:val="nil"/>
            </w:tcBorders>
            <w:shd w:val="clear" w:color="auto" w:fill="auto"/>
          </w:tcPr>
          <w:p w:rsidR="00256C35" w:rsidRPr="00F75E30" w:rsidRDefault="00256C35" w:rsidP="00266403">
            <w:pPr>
              <w:autoSpaceDE w:val="0"/>
              <w:autoSpaceDN w:val="0"/>
              <w:adjustRightInd w:val="0"/>
              <w:spacing w:after="120"/>
              <w:rPr>
                <w:rFonts w:asciiTheme="minorHAnsi" w:hAnsiTheme="minorHAnsi" w:cs="Tahoma"/>
                <w:sz w:val="22"/>
                <w:szCs w:val="22"/>
              </w:rPr>
            </w:pPr>
          </w:p>
        </w:tc>
      </w:tr>
      <w:tr w:rsidR="00256C35" w:rsidTr="00266403">
        <w:trPr>
          <w:trHeight w:val="355"/>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top w:val="nil"/>
              <w:bottom w:val="double" w:sz="4" w:space="0" w:color="auto"/>
            </w:tcBorders>
            <w:shd w:val="clear" w:color="auto" w:fill="auto"/>
          </w:tcPr>
          <w:p w:rsidR="00256C35" w:rsidRPr="00F75E30" w:rsidRDefault="00256C35" w:rsidP="00266403">
            <w:pPr>
              <w:autoSpaceDE w:val="0"/>
              <w:autoSpaceDN w:val="0"/>
              <w:adjustRightInd w:val="0"/>
              <w:spacing w:after="120"/>
              <w:rPr>
                <w:rFonts w:asciiTheme="minorHAnsi" w:hAnsiTheme="minorHAnsi" w:cs="Tahoma"/>
                <w:b/>
                <w:sz w:val="22"/>
                <w:szCs w:val="22"/>
              </w:rPr>
            </w:pPr>
            <w:r>
              <w:rPr>
                <w:rFonts w:asciiTheme="minorHAnsi" w:hAnsiTheme="minorHAnsi"/>
                <w:sz w:val="22"/>
              </w:rPr>
              <w:t>Ajout : prévoir que l'entité relevant de la compétence fédérale devra se conformer à l'avis de localisation fourni par les propriétaires d'infrastructures.</w:t>
            </w:r>
          </w:p>
        </w:tc>
        <w:tc>
          <w:tcPr>
            <w:tcW w:w="5990" w:type="dxa"/>
            <w:tcBorders>
              <w:top w:val="nil"/>
              <w:bottom w:val="double" w:sz="4" w:space="0" w:color="auto"/>
            </w:tcBorders>
            <w:shd w:val="clear" w:color="auto" w:fill="auto"/>
          </w:tcPr>
          <w:p w:rsidR="00256C35" w:rsidRDefault="007C223D" w:rsidP="00266403">
            <w:pPr>
              <w:autoSpaceDE w:val="0"/>
              <w:autoSpaceDN w:val="0"/>
              <w:adjustRightInd w:val="0"/>
              <w:spacing w:after="120"/>
              <w:rPr>
                <w:rFonts w:asciiTheme="minorHAnsi" w:hAnsiTheme="minorHAnsi" w:cs="Tahoma"/>
                <w:sz w:val="22"/>
                <w:szCs w:val="22"/>
              </w:rPr>
            </w:pPr>
            <w:r>
              <w:rPr>
                <w:rFonts w:asciiTheme="minorHAnsi" w:hAnsiTheme="minorHAnsi"/>
                <w:sz w:val="22"/>
              </w:rPr>
              <w:t xml:space="preserve">Le commentaire a été noté. </w:t>
            </w:r>
            <w:r w:rsidR="00256C35">
              <w:rPr>
                <w:rFonts w:asciiTheme="minorHAnsi" w:hAnsiTheme="minorHAnsi"/>
                <w:sz w:val="22"/>
              </w:rPr>
              <w:t xml:space="preserve">L'équipe du projet de loi S-233 estime que cela a été compris. </w:t>
            </w:r>
          </w:p>
        </w:tc>
      </w:tr>
      <w:tr w:rsidR="00256C35" w:rsidTr="00590A42">
        <w:trPr>
          <w:trHeight w:val="326"/>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bottom w:val="nil"/>
            </w:tcBorders>
            <w:shd w:val="clear" w:color="auto" w:fill="auto"/>
          </w:tcPr>
          <w:p w:rsidR="00256C35" w:rsidRPr="009A6B2C" w:rsidRDefault="00256C35" w:rsidP="009A6B2C">
            <w:pPr>
              <w:spacing w:before="60" w:after="60"/>
              <w:rPr>
                <w:rFonts w:asciiTheme="minorHAnsi" w:hAnsiTheme="minorHAnsi" w:cs="Tahoma"/>
                <w:b/>
                <w:sz w:val="22"/>
                <w:szCs w:val="22"/>
              </w:rPr>
            </w:pPr>
            <w:r>
              <w:rPr>
                <w:rFonts w:asciiTheme="minorHAnsi" w:hAnsiTheme="minorHAnsi"/>
                <w:b/>
                <w:sz w:val="22"/>
              </w:rPr>
              <w:t>Common Ground Alliance de la Saskatchewan</w:t>
            </w:r>
          </w:p>
        </w:tc>
        <w:tc>
          <w:tcPr>
            <w:tcW w:w="5990" w:type="dxa"/>
            <w:tcBorders>
              <w:bottom w:val="nil"/>
            </w:tcBorders>
            <w:shd w:val="clear" w:color="auto" w:fill="auto"/>
          </w:tcPr>
          <w:p w:rsidR="00256C35" w:rsidRPr="00F75E30" w:rsidRDefault="00256C35" w:rsidP="009A6B2C">
            <w:pPr>
              <w:autoSpaceDE w:val="0"/>
              <w:autoSpaceDN w:val="0"/>
              <w:rPr>
                <w:rFonts w:asciiTheme="minorHAnsi" w:hAnsiTheme="minorHAnsi" w:cs="Tahoma"/>
                <w:sz w:val="22"/>
                <w:szCs w:val="22"/>
              </w:rPr>
            </w:pPr>
          </w:p>
        </w:tc>
      </w:tr>
      <w:tr w:rsidR="00256C35" w:rsidTr="00590A42">
        <w:trPr>
          <w:trHeight w:val="870"/>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top w:val="nil"/>
              <w:bottom w:val="nil"/>
            </w:tcBorders>
            <w:shd w:val="clear" w:color="auto" w:fill="auto"/>
          </w:tcPr>
          <w:p w:rsidR="00256C35" w:rsidRPr="008F7623" w:rsidRDefault="00256C35" w:rsidP="00015182">
            <w:pPr>
              <w:rPr>
                <w:rFonts w:asciiTheme="minorHAnsi" w:hAnsiTheme="minorHAnsi" w:cs="Tahoma"/>
                <w:b/>
                <w:sz w:val="22"/>
                <w:szCs w:val="22"/>
              </w:rPr>
            </w:pPr>
            <w:r>
              <w:rPr>
                <w:rFonts w:asciiTheme="minorHAnsi" w:hAnsiTheme="minorHAnsi"/>
                <w:sz w:val="22"/>
              </w:rPr>
              <w:t>La législation provinciale devrait inclure ou accorder le droit aux propriétaires et aux exploitants l'accès au territoire domanial afin de procéder au marquage (ces droits existent déjà, mais accorder des droits supplémentaires serait avantageux lorsque l'entente initiale ne les confère pas explicitement ou lorsque les registres demeurent introuvables, etc.).</w:t>
            </w:r>
          </w:p>
        </w:tc>
        <w:tc>
          <w:tcPr>
            <w:tcW w:w="5990" w:type="dxa"/>
            <w:tcBorders>
              <w:top w:val="nil"/>
              <w:bottom w:val="nil"/>
            </w:tcBorders>
            <w:shd w:val="clear" w:color="auto" w:fill="auto"/>
          </w:tcPr>
          <w:p w:rsidR="00256C35" w:rsidRDefault="00256C35" w:rsidP="004A76C3">
            <w:pPr>
              <w:autoSpaceDE w:val="0"/>
              <w:autoSpaceDN w:val="0"/>
              <w:rPr>
                <w:rFonts w:asciiTheme="minorHAnsi" w:hAnsiTheme="minorHAnsi" w:cs="Tahoma"/>
                <w:sz w:val="22"/>
                <w:szCs w:val="22"/>
              </w:rPr>
            </w:pPr>
            <w:r>
              <w:rPr>
                <w:rFonts w:asciiTheme="minorHAnsi" w:hAnsiTheme="minorHAnsi"/>
                <w:sz w:val="22"/>
              </w:rPr>
              <w:t>Le conseiller parlementaire du Sénat fera des recherches sur l'attribution de droit afin d'accéder au territoire domanial pour permettre de procéder au marquage.</w:t>
            </w:r>
          </w:p>
        </w:tc>
      </w:tr>
      <w:tr w:rsidR="00256C35" w:rsidTr="00590A42">
        <w:trPr>
          <w:trHeight w:val="870"/>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top w:val="nil"/>
              <w:bottom w:val="nil"/>
            </w:tcBorders>
            <w:shd w:val="clear" w:color="auto" w:fill="auto"/>
          </w:tcPr>
          <w:p w:rsidR="00256C35" w:rsidRPr="009A6B2C" w:rsidRDefault="00256C35" w:rsidP="009A6B2C">
            <w:pPr>
              <w:autoSpaceDE w:val="0"/>
              <w:autoSpaceDN w:val="0"/>
              <w:rPr>
                <w:rFonts w:asciiTheme="minorHAnsi" w:hAnsiTheme="minorHAnsi"/>
                <w:sz w:val="22"/>
                <w:szCs w:val="22"/>
              </w:rPr>
            </w:pPr>
            <w:r>
              <w:rPr>
                <w:rFonts w:asciiTheme="minorHAnsi" w:hAnsiTheme="minorHAnsi"/>
                <w:sz w:val="22"/>
              </w:rPr>
              <w:t xml:space="preserve">Qu'est-ce qui doit être inclus dans la « description écrite » ? Quelles sont les responsabilités associées à l'attribution des droits ? Pourrait-on inclure une clause de bonne foi afin d'être protégé ? </w:t>
            </w:r>
          </w:p>
        </w:tc>
        <w:tc>
          <w:tcPr>
            <w:tcW w:w="5990" w:type="dxa"/>
            <w:tcBorders>
              <w:top w:val="nil"/>
              <w:bottom w:val="nil"/>
            </w:tcBorders>
            <w:shd w:val="clear" w:color="auto" w:fill="auto"/>
          </w:tcPr>
          <w:p w:rsidR="00256C35" w:rsidRDefault="00256C35" w:rsidP="004A76C3">
            <w:pPr>
              <w:autoSpaceDE w:val="0"/>
              <w:autoSpaceDN w:val="0"/>
              <w:rPr>
                <w:rFonts w:asciiTheme="minorHAnsi" w:hAnsiTheme="minorHAnsi" w:cs="Tahoma"/>
                <w:sz w:val="22"/>
                <w:szCs w:val="22"/>
              </w:rPr>
            </w:pPr>
            <w:r>
              <w:rPr>
                <w:rFonts w:asciiTheme="minorHAnsi" w:hAnsiTheme="minorHAnsi"/>
                <w:sz w:val="22"/>
              </w:rPr>
              <w:t>L</w:t>
            </w:r>
            <w:r w:rsidR="007C223D">
              <w:rPr>
                <w:rFonts w:asciiTheme="minorHAnsi" w:hAnsiTheme="minorHAnsi"/>
                <w:sz w:val="22"/>
              </w:rPr>
              <w:t>es commentaires ont été notés. T</w:t>
            </w:r>
            <w:r>
              <w:rPr>
                <w:rFonts w:asciiTheme="minorHAnsi" w:hAnsiTheme="minorHAnsi"/>
                <w:sz w:val="22"/>
              </w:rPr>
              <w:t>outefois, l'équipe du projet de loi S-233 considère que ces questions vont au-delà du domaine visé par le projet de loi.</w:t>
            </w:r>
          </w:p>
        </w:tc>
      </w:tr>
      <w:tr w:rsidR="00256C35" w:rsidTr="00F71385">
        <w:trPr>
          <w:trHeight w:val="1185"/>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top w:val="nil"/>
              <w:bottom w:val="double" w:sz="4" w:space="0" w:color="auto"/>
            </w:tcBorders>
            <w:shd w:val="clear" w:color="auto" w:fill="auto"/>
          </w:tcPr>
          <w:p w:rsidR="00256C35" w:rsidRPr="008F7623" w:rsidRDefault="007C223D" w:rsidP="00015182">
            <w:pPr>
              <w:rPr>
                <w:rFonts w:asciiTheme="minorHAnsi" w:hAnsiTheme="minorHAnsi" w:cs="Tahoma"/>
                <w:b/>
                <w:sz w:val="22"/>
                <w:szCs w:val="22"/>
              </w:rPr>
            </w:pPr>
            <w:r>
              <w:rPr>
                <w:rFonts w:asciiTheme="minorHAnsi" w:hAnsiTheme="minorHAnsi"/>
                <w:sz w:val="22"/>
              </w:rPr>
              <w:t>9</w:t>
            </w:r>
            <w:r w:rsidR="00256C35">
              <w:rPr>
                <w:rFonts w:asciiTheme="minorHAnsi" w:hAnsiTheme="minorHAnsi"/>
                <w:sz w:val="22"/>
              </w:rPr>
              <w:t>(1) et un croquis montrant l'emplacement respectif de l'infrastructure souterraine.</w:t>
            </w:r>
          </w:p>
        </w:tc>
        <w:tc>
          <w:tcPr>
            <w:tcW w:w="5990" w:type="dxa"/>
            <w:tcBorders>
              <w:top w:val="nil"/>
              <w:bottom w:val="double" w:sz="4" w:space="0" w:color="auto"/>
            </w:tcBorders>
            <w:shd w:val="clear" w:color="auto" w:fill="auto"/>
          </w:tcPr>
          <w:p w:rsidR="00256C35" w:rsidRDefault="00256C35" w:rsidP="004A76C3">
            <w:pPr>
              <w:autoSpaceDE w:val="0"/>
              <w:autoSpaceDN w:val="0"/>
              <w:rPr>
                <w:rFonts w:asciiTheme="minorHAnsi" w:hAnsiTheme="minorHAnsi"/>
                <w:sz w:val="22"/>
                <w:szCs w:val="22"/>
              </w:rPr>
            </w:pPr>
            <w:r>
              <w:rPr>
                <w:rFonts w:asciiTheme="minorHAnsi" w:hAnsiTheme="minorHAnsi"/>
                <w:sz w:val="22"/>
              </w:rPr>
              <w:t>Le commentaire a été noté. Par contre, l'ajout d'un croquis montrant l'emplacement respectif de l'infrastructure souterraine est déterminé par le centre de notification ou la législation provinciale de la province où se trouve le centre (par exemple l'Ontario).</w:t>
            </w:r>
          </w:p>
          <w:p w:rsidR="003303CA" w:rsidRDefault="003303CA" w:rsidP="004A76C3">
            <w:pPr>
              <w:autoSpaceDE w:val="0"/>
              <w:autoSpaceDN w:val="0"/>
              <w:rPr>
                <w:rFonts w:asciiTheme="minorHAnsi" w:hAnsiTheme="minorHAnsi" w:cs="Tahoma"/>
                <w:sz w:val="22"/>
                <w:szCs w:val="22"/>
              </w:rPr>
            </w:pPr>
          </w:p>
        </w:tc>
      </w:tr>
      <w:tr w:rsidR="00256C35" w:rsidTr="00266403">
        <w:trPr>
          <w:trHeight w:val="313"/>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bottom w:val="nil"/>
            </w:tcBorders>
            <w:shd w:val="clear" w:color="auto" w:fill="auto"/>
          </w:tcPr>
          <w:p w:rsidR="00256C35" w:rsidRPr="00266403" w:rsidRDefault="00256C35" w:rsidP="003A7941">
            <w:pPr>
              <w:autoSpaceDE w:val="0"/>
              <w:autoSpaceDN w:val="0"/>
              <w:rPr>
                <w:rFonts w:asciiTheme="minorHAnsi" w:hAnsiTheme="minorHAnsi"/>
                <w:b/>
                <w:sz w:val="22"/>
                <w:szCs w:val="22"/>
              </w:rPr>
            </w:pPr>
            <w:r>
              <w:rPr>
                <w:rFonts w:asciiTheme="minorHAnsi" w:hAnsiTheme="minorHAnsi"/>
                <w:b/>
                <w:sz w:val="22"/>
              </w:rPr>
              <w:t>Alberta Common Ground Association (Groupe 3)</w:t>
            </w:r>
          </w:p>
        </w:tc>
        <w:tc>
          <w:tcPr>
            <w:tcW w:w="5990" w:type="dxa"/>
            <w:tcBorders>
              <w:bottom w:val="nil"/>
            </w:tcBorders>
            <w:shd w:val="clear" w:color="auto" w:fill="auto"/>
          </w:tcPr>
          <w:p w:rsidR="00256C35" w:rsidRPr="009A6B2C" w:rsidRDefault="00256C35" w:rsidP="003A7941"/>
        </w:tc>
      </w:tr>
      <w:tr w:rsidR="00256C35" w:rsidTr="00266403">
        <w:trPr>
          <w:trHeight w:val="3804"/>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top w:val="nil"/>
              <w:bottom w:val="nil"/>
            </w:tcBorders>
            <w:shd w:val="clear" w:color="auto" w:fill="auto"/>
          </w:tcPr>
          <w:p w:rsidR="00256C35" w:rsidRPr="008F7623" w:rsidRDefault="007D27D8" w:rsidP="004A76C3">
            <w:pPr>
              <w:autoSpaceDE w:val="0"/>
              <w:autoSpaceDN w:val="0"/>
              <w:rPr>
                <w:rFonts w:asciiTheme="minorHAnsi" w:hAnsiTheme="minorHAnsi" w:cs="Tahoma"/>
                <w:b/>
                <w:sz w:val="22"/>
                <w:szCs w:val="22"/>
              </w:rPr>
            </w:pPr>
            <w:r>
              <w:rPr>
                <w:rFonts w:asciiTheme="minorHAnsi" w:hAnsiTheme="minorHAnsi"/>
                <w:sz w:val="22"/>
              </w:rPr>
              <w:t>11.1 – « propriétaire ou exploitant » – la charge devrait être assumée par l'un ou l'autre.</w:t>
            </w:r>
          </w:p>
        </w:tc>
        <w:tc>
          <w:tcPr>
            <w:tcW w:w="5990" w:type="dxa"/>
            <w:tcBorders>
              <w:top w:val="nil"/>
              <w:bottom w:val="nil"/>
            </w:tcBorders>
            <w:shd w:val="clear" w:color="auto" w:fill="auto"/>
          </w:tcPr>
          <w:p w:rsidR="00256C35" w:rsidRDefault="00256C35" w:rsidP="00266403">
            <w:pPr>
              <w:rPr>
                <w:rFonts w:asciiTheme="minorHAnsi" w:hAnsiTheme="minorHAnsi"/>
                <w:sz w:val="22"/>
                <w:szCs w:val="22"/>
              </w:rPr>
            </w:pPr>
            <w:r>
              <w:rPr>
                <w:rFonts w:asciiTheme="minorHAnsi" w:hAnsiTheme="minorHAnsi"/>
                <w:sz w:val="22"/>
              </w:rPr>
              <w:t xml:space="preserve">La norme 201 relative à la perturbation du sol définit le propriétaire ou l'exploitant comme suit : </w:t>
            </w:r>
          </w:p>
          <w:p w:rsidR="00256C35" w:rsidRDefault="00256C35" w:rsidP="00266403">
            <w:pPr>
              <w:rPr>
                <w:rFonts w:asciiTheme="minorHAnsi" w:hAnsiTheme="minorHAnsi"/>
                <w:sz w:val="22"/>
                <w:szCs w:val="22"/>
              </w:rPr>
            </w:pPr>
          </w:p>
          <w:p w:rsidR="00256C35" w:rsidRDefault="00256C35" w:rsidP="00266403">
            <w:pPr>
              <w:rPr>
                <w:rFonts w:asciiTheme="minorHAnsi" w:hAnsiTheme="minorHAnsi"/>
                <w:i/>
                <w:sz w:val="22"/>
                <w:szCs w:val="22"/>
              </w:rPr>
            </w:pPr>
            <w:r>
              <w:rPr>
                <w:rFonts w:asciiTheme="minorHAnsi" w:hAnsiTheme="minorHAnsi"/>
                <w:i/>
                <w:sz w:val="22"/>
              </w:rPr>
              <w:t>« Personne ou entité ou tout regroupement de celles-ci qui possède une installation souterraine ou qui entreprend ou contrôle une ou plusieurs des activités liées à l’exploitation d’une installation souterraine. » </w:t>
            </w:r>
          </w:p>
          <w:p w:rsidR="00256C35" w:rsidRDefault="00256C35" w:rsidP="00266403">
            <w:pPr>
              <w:rPr>
                <w:rFonts w:asciiTheme="minorHAnsi" w:hAnsiTheme="minorHAnsi"/>
                <w:i/>
                <w:sz w:val="22"/>
                <w:szCs w:val="22"/>
              </w:rPr>
            </w:pPr>
          </w:p>
          <w:p w:rsidR="00256C35" w:rsidRDefault="00256C35" w:rsidP="00266403">
            <w:pPr>
              <w:rPr>
                <w:rFonts w:asciiTheme="minorHAnsi" w:hAnsiTheme="minorHAnsi"/>
                <w:sz w:val="22"/>
                <w:szCs w:val="22"/>
              </w:rPr>
            </w:pPr>
            <w:r>
              <w:rPr>
                <w:rFonts w:asciiTheme="minorHAnsi" w:hAnsiTheme="minorHAnsi"/>
                <w:sz w:val="22"/>
              </w:rPr>
              <w:t>L'origine de cette définition provient des pratiques d'excellence d</w:t>
            </w:r>
            <w:r w:rsidR="0001063B">
              <w:rPr>
                <w:rFonts w:asciiTheme="minorHAnsi" w:hAnsiTheme="minorHAnsi"/>
                <w:sz w:val="22"/>
              </w:rPr>
              <w:t>e la</w:t>
            </w:r>
            <w:r>
              <w:rPr>
                <w:rFonts w:asciiTheme="minorHAnsi" w:hAnsiTheme="minorHAnsi"/>
                <w:sz w:val="22"/>
              </w:rPr>
              <w:t xml:space="preserve"> Canadian Common Ground Alliance.</w:t>
            </w:r>
          </w:p>
          <w:p w:rsidR="00256C35" w:rsidRPr="008B073B" w:rsidRDefault="00256C35" w:rsidP="00266403">
            <w:pPr>
              <w:rPr>
                <w:rFonts w:asciiTheme="minorHAnsi" w:hAnsiTheme="minorHAnsi"/>
                <w:sz w:val="22"/>
                <w:szCs w:val="22"/>
              </w:rPr>
            </w:pPr>
          </w:p>
          <w:p w:rsidR="00256C35" w:rsidRDefault="00256C35" w:rsidP="00266403">
            <w:pPr>
              <w:autoSpaceDE w:val="0"/>
              <w:autoSpaceDN w:val="0"/>
              <w:rPr>
                <w:rFonts w:asciiTheme="minorHAnsi" w:hAnsiTheme="minorHAnsi"/>
                <w:sz w:val="22"/>
                <w:szCs w:val="22"/>
              </w:rPr>
            </w:pPr>
            <w:r>
              <w:rPr>
                <w:rFonts w:asciiTheme="minorHAnsi" w:hAnsiTheme="minorHAnsi"/>
                <w:sz w:val="22"/>
              </w:rPr>
              <w:t>Même si le terme exploitant a un sens plus large que le terme propriétaire, le projet de loi les définit de manière égale étant tous les deux couvert</w:t>
            </w:r>
            <w:r w:rsidR="007C223D">
              <w:rPr>
                <w:rFonts w:asciiTheme="minorHAnsi" w:hAnsiTheme="minorHAnsi"/>
                <w:sz w:val="22"/>
              </w:rPr>
              <w:t>s</w:t>
            </w:r>
            <w:r>
              <w:rPr>
                <w:rFonts w:asciiTheme="minorHAnsi" w:hAnsiTheme="minorHAnsi"/>
                <w:sz w:val="22"/>
              </w:rPr>
              <w:t xml:space="preserve"> par la même définition (article 2 du projet de loi). </w:t>
            </w:r>
          </w:p>
          <w:p w:rsidR="00256C35" w:rsidRPr="008B073B" w:rsidRDefault="00256C35" w:rsidP="00266403">
            <w:pPr>
              <w:rPr>
                <w:rFonts w:asciiTheme="minorHAnsi" w:hAnsiTheme="minorHAnsi"/>
                <w:sz w:val="22"/>
                <w:szCs w:val="22"/>
              </w:rPr>
            </w:pPr>
          </w:p>
          <w:p w:rsidR="00256C35" w:rsidRDefault="00256C35" w:rsidP="00266403">
            <w:pPr>
              <w:rPr>
                <w:rFonts w:asciiTheme="minorHAnsi" w:hAnsiTheme="minorHAnsi"/>
                <w:sz w:val="22"/>
                <w:szCs w:val="22"/>
              </w:rPr>
            </w:pPr>
            <w:r>
              <w:rPr>
                <w:rFonts w:asciiTheme="minorHAnsi" w:hAnsiTheme="minorHAnsi"/>
                <w:sz w:val="22"/>
              </w:rPr>
              <w:t>Du point de vue de la prévention des dommages, la problématique réside dans le refus de certains exploitants de localiser certaines infrastructures souterraines qu'ils exploitent ou contrôlent puisqu'il</w:t>
            </w:r>
            <w:r w:rsidR="007C223D">
              <w:rPr>
                <w:rFonts w:asciiTheme="minorHAnsi" w:hAnsiTheme="minorHAnsi"/>
                <w:sz w:val="22"/>
              </w:rPr>
              <w:t xml:space="preserve">s n'en sont pas propriétaires. </w:t>
            </w:r>
            <w:r>
              <w:rPr>
                <w:rFonts w:asciiTheme="minorHAnsi" w:hAnsiTheme="minorHAnsi"/>
                <w:sz w:val="22"/>
              </w:rPr>
              <w:t>Aux États-Unis, par exemple, les lois de certains états ont une clause de « bon samaritain » qui stipule que la demande de localisation est le mieux que l'on puisse faire compte tenu des circonstances, sans qu'u</w:t>
            </w:r>
            <w:r w:rsidR="0001063B">
              <w:rPr>
                <w:rFonts w:asciiTheme="minorHAnsi" w:hAnsiTheme="minorHAnsi"/>
                <w:sz w:val="22"/>
              </w:rPr>
              <w:t xml:space="preserve">ne responsabilité </w:t>
            </w:r>
            <w:r>
              <w:rPr>
                <w:rFonts w:asciiTheme="minorHAnsi" w:hAnsiTheme="minorHAnsi"/>
                <w:sz w:val="22"/>
              </w:rPr>
              <w:t>y soit liée. Tant au Canada qu'aux États-Unis, l'« exploitant » possède l'expertise pour localiser l'infrastructure souterraine alors que, bien souvent, le « propriétaire » ne la possède pas.</w:t>
            </w:r>
          </w:p>
          <w:p w:rsidR="00256C35" w:rsidRDefault="00256C35" w:rsidP="00266403">
            <w:pPr>
              <w:rPr>
                <w:rFonts w:asciiTheme="minorHAnsi" w:hAnsiTheme="minorHAnsi"/>
                <w:sz w:val="22"/>
                <w:szCs w:val="22"/>
              </w:rPr>
            </w:pPr>
          </w:p>
          <w:p w:rsidR="00256C35" w:rsidRPr="008B073B" w:rsidRDefault="00256C35" w:rsidP="00266403">
            <w:pPr>
              <w:rPr>
                <w:rFonts w:asciiTheme="minorHAnsi" w:hAnsiTheme="minorHAnsi"/>
                <w:sz w:val="22"/>
                <w:szCs w:val="22"/>
              </w:rPr>
            </w:pPr>
            <w:r>
              <w:rPr>
                <w:rFonts w:asciiTheme="minorHAnsi" w:hAnsiTheme="minorHAnsi"/>
                <w:sz w:val="22"/>
              </w:rPr>
              <w:t xml:space="preserve">L'équipe du projet de loi S-233 pourrait envisager d'inclure une clause exemptant les propriétaires ou les exploitants de certaines dispositions relatives aux infractions lorsqu'ils ont exercé une diligence raisonnable afin d'empêcher la perpétration de telles infractions. </w:t>
            </w:r>
          </w:p>
          <w:p w:rsidR="00256C35" w:rsidRDefault="00256C35" w:rsidP="004A76C3">
            <w:pPr>
              <w:autoSpaceDE w:val="0"/>
              <w:autoSpaceDN w:val="0"/>
              <w:rPr>
                <w:rFonts w:asciiTheme="minorHAnsi" w:hAnsiTheme="minorHAnsi"/>
                <w:sz w:val="22"/>
                <w:szCs w:val="22"/>
              </w:rPr>
            </w:pPr>
          </w:p>
        </w:tc>
      </w:tr>
      <w:tr w:rsidR="00256C35" w:rsidTr="00590A42">
        <w:trPr>
          <w:trHeight w:val="284"/>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top w:val="nil"/>
              <w:bottom w:val="nil"/>
            </w:tcBorders>
            <w:shd w:val="clear" w:color="auto" w:fill="auto"/>
          </w:tcPr>
          <w:p w:rsidR="00256C35" w:rsidRPr="003A7941" w:rsidRDefault="007D27D8" w:rsidP="00811B40">
            <w:pPr>
              <w:pStyle w:val="ListParagraph"/>
              <w:numPr>
                <w:ilvl w:val="0"/>
                <w:numId w:val="9"/>
              </w:numPr>
              <w:autoSpaceDE w:val="0"/>
              <w:autoSpaceDN w:val="0"/>
              <w:rPr>
                <w:rFonts w:asciiTheme="minorHAnsi" w:hAnsiTheme="minorHAnsi"/>
              </w:rPr>
            </w:pPr>
            <w:r>
              <w:rPr>
                <w:rFonts w:asciiTheme="minorHAnsi" w:hAnsiTheme="minorHAnsi"/>
              </w:rPr>
              <w:t>Supprimer la référence quant au terme « sans but lucratif ».</w:t>
            </w:r>
          </w:p>
        </w:tc>
        <w:tc>
          <w:tcPr>
            <w:tcW w:w="5990" w:type="dxa"/>
            <w:tcBorders>
              <w:top w:val="nil"/>
              <w:bottom w:val="nil"/>
            </w:tcBorders>
            <w:shd w:val="clear" w:color="auto" w:fill="auto"/>
          </w:tcPr>
          <w:p w:rsidR="00256C35" w:rsidRPr="003A7941" w:rsidRDefault="00256C35" w:rsidP="00811B40">
            <w:pPr>
              <w:pStyle w:val="ListParagraph"/>
              <w:numPr>
                <w:ilvl w:val="0"/>
                <w:numId w:val="8"/>
              </w:numPr>
              <w:autoSpaceDE w:val="0"/>
              <w:autoSpaceDN w:val="0"/>
              <w:rPr>
                <w:rFonts w:asciiTheme="minorHAnsi" w:hAnsiTheme="minorHAnsi"/>
              </w:rPr>
            </w:pPr>
            <w:r>
              <w:rPr>
                <w:rFonts w:asciiTheme="minorHAnsi" w:hAnsiTheme="minorHAnsi"/>
              </w:rPr>
              <w:t xml:space="preserve">Sans but lucratif – ce terme est déjà abordé dans ce document. </w:t>
            </w:r>
          </w:p>
        </w:tc>
      </w:tr>
      <w:tr w:rsidR="00256C35" w:rsidTr="00590A42">
        <w:trPr>
          <w:trHeight w:val="605"/>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top w:val="nil"/>
              <w:bottom w:val="nil"/>
            </w:tcBorders>
            <w:shd w:val="clear" w:color="auto" w:fill="auto"/>
          </w:tcPr>
          <w:p w:rsidR="00256C35" w:rsidRPr="003A7941" w:rsidRDefault="00256C35" w:rsidP="00811B40">
            <w:pPr>
              <w:pStyle w:val="ListParagraph"/>
              <w:numPr>
                <w:ilvl w:val="0"/>
                <w:numId w:val="9"/>
              </w:numPr>
              <w:autoSpaceDE w:val="0"/>
              <w:autoSpaceDN w:val="0"/>
              <w:rPr>
                <w:rFonts w:asciiTheme="minorHAnsi" w:hAnsiTheme="minorHAnsi"/>
              </w:rPr>
            </w:pPr>
            <w:r>
              <w:rPr>
                <w:rFonts w:asciiTheme="minorHAnsi" w:hAnsiTheme="minorHAnsi"/>
              </w:rPr>
              <w:t>La législation provinciale actuelle est axée sur les propriétaires d'infrastructures et les grands acteurs de l'industrie.</w:t>
            </w:r>
          </w:p>
        </w:tc>
        <w:tc>
          <w:tcPr>
            <w:tcW w:w="5990" w:type="dxa"/>
            <w:tcBorders>
              <w:top w:val="nil"/>
              <w:bottom w:val="nil"/>
            </w:tcBorders>
            <w:shd w:val="clear" w:color="auto" w:fill="auto"/>
          </w:tcPr>
          <w:p w:rsidR="00256C35" w:rsidRPr="003A7941" w:rsidRDefault="00256C35" w:rsidP="00811B40">
            <w:pPr>
              <w:pStyle w:val="ListParagraph"/>
              <w:numPr>
                <w:ilvl w:val="0"/>
                <w:numId w:val="8"/>
              </w:numPr>
              <w:autoSpaceDE w:val="0"/>
              <w:autoSpaceDN w:val="0"/>
              <w:rPr>
                <w:rFonts w:asciiTheme="minorHAnsi" w:hAnsiTheme="minorHAnsi"/>
                <w:sz w:val="20"/>
                <w:szCs w:val="20"/>
              </w:rPr>
            </w:pPr>
            <w:r>
              <w:rPr>
                <w:rFonts w:asciiTheme="minorHAnsi" w:hAnsiTheme="minorHAnsi"/>
              </w:rPr>
              <w:t>Le commentaire ne requiert aucune réponse.</w:t>
            </w:r>
          </w:p>
        </w:tc>
      </w:tr>
      <w:tr w:rsidR="00256C35" w:rsidTr="00590A42">
        <w:trPr>
          <w:trHeight w:val="312"/>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top w:val="nil"/>
              <w:bottom w:val="nil"/>
            </w:tcBorders>
            <w:shd w:val="clear" w:color="auto" w:fill="auto"/>
          </w:tcPr>
          <w:p w:rsidR="00256C35" w:rsidRPr="003A7941" w:rsidRDefault="00256C35" w:rsidP="00811B40">
            <w:pPr>
              <w:pStyle w:val="ListParagraph"/>
              <w:numPr>
                <w:ilvl w:val="0"/>
                <w:numId w:val="9"/>
              </w:numPr>
              <w:autoSpaceDE w:val="0"/>
              <w:autoSpaceDN w:val="0"/>
              <w:rPr>
                <w:rFonts w:asciiTheme="minorHAnsi" w:hAnsiTheme="minorHAnsi"/>
              </w:rPr>
            </w:pPr>
            <w:r>
              <w:rPr>
                <w:rFonts w:asciiTheme="minorHAnsi" w:hAnsiTheme="minorHAnsi"/>
              </w:rPr>
              <w:t xml:space="preserve">Qu'en est-il des petites entreprises ? </w:t>
            </w:r>
          </w:p>
        </w:tc>
        <w:tc>
          <w:tcPr>
            <w:tcW w:w="5990" w:type="dxa"/>
            <w:tcBorders>
              <w:top w:val="nil"/>
              <w:bottom w:val="nil"/>
            </w:tcBorders>
            <w:shd w:val="clear" w:color="auto" w:fill="auto"/>
          </w:tcPr>
          <w:p w:rsidR="00256C35" w:rsidRPr="003A7941" w:rsidRDefault="00256C35" w:rsidP="00811B40">
            <w:pPr>
              <w:pStyle w:val="ListParagraph"/>
              <w:numPr>
                <w:ilvl w:val="0"/>
                <w:numId w:val="8"/>
              </w:numPr>
              <w:autoSpaceDE w:val="0"/>
              <w:autoSpaceDN w:val="0"/>
              <w:rPr>
                <w:rFonts w:asciiTheme="minorHAnsi" w:hAnsiTheme="minorHAnsi"/>
              </w:rPr>
            </w:pPr>
            <w:r>
              <w:rPr>
                <w:rFonts w:asciiTheme="minorHAnsi" w:hAnsiTheme="minorHAnsi"/>
              </w:rPr>
              <w:t>Le commentaire ne requiert aucune réponse.</w:t>
            </w:r>
          </w:p>
        </w:tc>
      </w:tr>
      <w:tr w:rsidR="00256C35" w:rsidTr="00590A42">
        <w:trPr>
          <w:trHeight w:val="312"/>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top w:val="nil"/>
              <w:bottom w:val="nil"/>
            </w:tcBorders>
            <w:shd w:val="clear" w:color="auto" w:fill="auto"/>
          </w:tcPr>
          <w:p w:rsidR="00256C35" w:rsidRPr="003A7941" w:rsidRDefault="00256C35" w:rsidP="00811B40">
            <w:pPr>
              <w:pStyle w:val="ListParagraph"/>
              <w:numPr>
                <w:ilvl w:val="0"/>
                <w:numId w:val="9"/>
              </w:numPr>
              <w:autoSpaceDE w:val="0"/>
              <w:autoSpaceDN w:val="0"/>
              <w:rPr>
                <w:rFonts w:asciiTheme="minorHAnsi" w:hAnsiTheme="minorHAnsi"/>
              </w:rPr>
            </w:pPr>
            <w:r>
              <w:rPr>
                <w:rFonts w:asciiTheme="minorHAnsi" w:hAnsiTheme="minorHAnsi"/>
              </w:rPr>
              <w:t xml:space="preserve">Qu'est-ce qu'une perturbation du sol ? </w:t>
            </w:r>
          </w:p>
        </w:tc>
        <w:tc>
          <w:tcPr>
            <w:tcW w:w="5990" w:type="dxa"/>
            <w:tcBorders>
              <w:top w:val="nil"/>
              <w:bottom w:val="nil"/>
            </w:tcBorders>
            <w:shd w:val="clear" w:color="auto" w:fill="auto"/>
          </w:tcPr>
          <w:p w:rsidR="00256C35" w:rsidRPr="003A7941" w:rsidRDefault="00256C35" w:rsidP="00811B40">
            <w:pPr>
              <w:pStyle w:val="ListParagraph"/>
              <w:numPr>
                <w:ilvl w:val="0"/>
                <w:numId w:val="8"/>
              </w:numPr>
              <w:autoSpaceDE w:val="0"/>
              <w:autoSpaceDN w:val="0"/>
              <w:rPr>
                <w:rFonts w:asciiTheme="minorHAnsi" w:hAnsiTheme="minorHAnsi"/>
              </w:rPr>
            </w:pPr>
            <w:r>
              <w:rPr>
                <w:rFonts w:asciiTheme="minorHAnsi" w:hAnsiTheme="minorHAnsi"/>
              </w:rPr>
              <w:t>La définition du terme perturbation du sol est contenue dans le projet de loi S-233.</w:t>
            </w:r>
          </w:p>
        </w:tc>
      </w:tr>
      <w:tr w:rsidR="00256C35" w:rsidTr="00590A42">
        <w:trPr>
          <w:trHeight w:val="1402"/>
          <w:jc w:val="center"/>
        </w:trPr>
        <w:tc>
          <w:tcPr>
            <w:tcW w:w="5990" w:type="dxa"/>
            <w:vMerge/>
            <w:shd w:val="clear" w:color="auto" w:fill="auto"/>
          </w:tcPr>
          <w:p w:rsidR="00256C35" w:rsidRPr="0085234C" w:rsidRDefault="00256C35" w:rsidP="004A76C3">
            <w:pPr>
              <w:rPr>
                <w:rFonts w:eastAsia="Times New Roman" w:cs="Arial"/>
              </w:rPr>
            </w:pPr>
          </w:p>
        </w:tc>
        <w:tc>
          <w:tcPr>
            <w:tcW w:w="5990" w:type="dxa"/>
            <w:tcBorders>
              <w:top w:val="nil"/>
            </w:tcBorders>
            <w:shd w:val="clear" w:color="auto" w:fill="auto"/>
          </w:tcPr>
          <w:p w:rsidR="00256C35" w:rsidRPr="003A7941" w:rsidRDefault="00256C35" w:rsidP="00811B40">
            <w:pPr>
              <w:pStyle w:val="ListParagraph"/>
              <w:numPr>
                <w:ilvl w:val="0"/>
                <w:numId w:val="9"/>
              </w:numPr>
              <w:autoSpaceDE w:val="0"/>
              <w:autoSpaceDN w:val="0"/>
              <w:rPr>
                <w:rFonts w:asciiTheme="minorHAnsi" w:hAnsiTheme="minorHAnsi" w:cs="Tahoma"/>
                <w:b/>
              </w:rPr>
            </w:pPr>
            <w:r>
              <w:rPr>
                <w:rFonts w:asciiTheme="minorHAnsi" w:hAnsiTheme="minorHAnsi"/>
              </w:rPr>
              <w:t>Est-ce qu'une demande de localisation possède une durée de vie ? Durée du projet de construction ou durée de vie de l'infrastructure souterraine ?</w:t>
            </w:r>
          </w:p>
        </w:tc>
        <w:tc>
          <w:tcPr>
            <w:tcW w:w="5990" w:type="dxa"/>
            <w:tcBorders>
              <w:top w:val="nil"/>
            </w:tcBorders>
            <w:shd w:val="clear" w:color="auto" w:fill="auto"/>
          </w:tcPr>
          <w:p w:rsidR="00256C35" w:rsidRPr="003A7941" w:rsidRDefault="00256C35" w:rsidP="00811B40">
            <w:pPr>
              <w:pStyle w:val="ListParagraph"/>
              <w:numPr>
                <w:ilvl w:val="0"/>
                <w:numId w:val="8"/>
              </w:numPr>
              <w:autoSpaceDE w:val="0"/>
              <w:autoSpaceDN w:val="0"/>
              <w:rPr>
                <w:rFonts w:asciiTheme="minorHAnsi" w:hAnsiTheme="minorHAnsi"/>
              </w:rPr>
            </w:pPr>
            <w:r>
              <w:rPr>
                <w:rFonts w:asciiTheme="minorHAnsi" w:hAnsiTheme="minorHAnsi"/>
              </w:rPr>
              <w:t>La durée de vie d'une demande de localisation est déterminée par l'organisation de prévention des dommages ou la législation provinciale, puis appliqué</w:t>
            </w:r>
            <w:r w:rsidR="0001063B">
              <w:rPr>
                <w:rFonts w:asciiTheme="minorHAnsi" w:hAnsiTheme="minorHAnsi"/>
              </w:rPr>
              <w:t xml:space="preserve">e </w:t>
            </w:r>
            <w:r>
              <w:rPr>
                <w:rFonts w:asciiTheme="minorHAnsi" w:hAnsiTheme="minorHAnsi"/>
              </w:rPr>
              <w:t>par le centre de notification (par exemple l'Ontario). L'équipe du projet de loi S-233 envisage d'ajouter la terminologie en ce sens.</w:t>
            </w:r>
          </w:p>
        </w:tc>
      </w:tr>
      <w:tr w:rsidR="00256C35" w:rsidTr="00266403">
        <w:trPr>
          <w:jc w:val="center"/>
        </w:trPr>
        <w:tc>
          <w:tcPr>
            <w:tcW w:w="5990" w:type="dxa"/>
            <w:shd w:val="clear" w:color="auto" w:fill="auto"/>
          </w:tcPr>
          <w:p w:rsidR="00256C35" w:rsidRPr="00E9667B" w:rsidRDefault="00256C35" w:rsidP="004A76C3">
            <w:pPr>
              <w:spacing w:before="60" w:after="60"/>
              <w:ind w:left="389"/>
              <w:rPr>
                <w:rFonts w:cs="Arial"/>
              </w:rPr>
            </w:pPr>
            <w:r>
              <w:t>(2) Sous réserve des paragraphes (3) et (4), ils ne peuvent exiger de cette personne le paiement de droits pour marquer l’emplacement de l’infrastructure souterraine ou fournir une description ou des renseignements par application du paragraphe (1).</w:t>
            </w:r>
          </w:p>
        </w:tc>
        <w:tc>
          <w:tcPr>
            <w:tcW w:w="5990" w:type="dxa"/>
            <w:tcBorders>
              <w:bottom w:val="double" w:sz="4" w:space="0" w:color="auto"/>
            </w:tcBorders>
            <w:shd w:val="clear" w:color="auto" w:fill="auto"/>
          </w:tcPr>
          <w:p w:rsidR="00256C35" w:rsidRPr="00F75E30" w:rsidRDefault="00256C35" w:rsidP="004A76C3">
            <w:pPr>
              <w:spacing w:before="60" w:after="60"/>
              <w:rPr>
                <w:rFonts w:asciiTheme="minorHAnsi" w:hAnsiTheme="minorHAnsi"/>
                <w:sz w:val="22"/>
                <w:szCs w:val="22"/>
              </w:rPr>
            </w:pPr>
          </w:p>
        </w:tc>
        <w:tc>
          <w:tcPr>
            <w:tcW w:w="5990" w:type="dxa"/>
            <w:tcBorders>
              <w:bottom w:val="double" w:sz="4" w:space="0" w:color="auto"/>
            </w:tcBorders>
            <w:shd w:val="clear" w:color="auto" w:fill="auto"/>
          </w:tcPr>
          <w:p w:rsidR="00256C35" w:rsidRPr="00F75E30" w:rsidRDefault="00256C35" w:rsidP="004A76C3">
            <w:pPr>
              <w:rPr>
                <w:rFonts w:asciiTheme="minorHAnsi" w:hAnsiTheme="minorHAnsi"/>
                <w:sz w:val="22"/>
                <w:szCs w:val="22"/>
              </w:rPr>
            </w:pPr>
          </w:p>
        </w:tc>
      </w:tr>
      <w:tr w:rsidR="00256C35" w:rsidTr="00266403">
        <w:trPr>
          <w:trHeight w:val="368"/>
          <w:jc w:val="center"/>
        </w:trPr>
        <w:tc>
          <w:tcPr>
            <w:tcW w:w="5990" w:type="dxa"/>
            <w:vMerge w:val="restart"/>
            <w:shd w:val="clear" w:color="auto" w:fill="auto"/>
          </w:tcPr>
          <w:p w:rsidR="00256C35" w:rsidRPr="00E9667B" w:rsidRDefault="00256C35" w:rsidP="004A76C3">
            <w:pPr>
              <w:spacing w:before="60" w:after="60"/>
              <w:ind w:left="389"/>
              <w:rPr>
                <w:rFonts w:cs="Arial"/>
              </w:rPr>
            </w:pPr>
            <w:r>
              <w:t>(3) Dans le cas où ils doivent marquer l’emplacement de l’infrastructure souterraine ou fournir une description ou des renseignements par application du paragraphe (1) en dehors des heures normales d’ouverture de leurs bureaux, ils peuvent exiger de cette personne le paiement de droits dont le montant correspond aux dépenses raisonnables qu’ils ont alors engagées.</w:t>
            </w:r>
          </w:p>
        </w:tc>
        <w:tc>
          <w:tcPr>
            <w:tcW w:w="5990" w:type="dxa"/>
            <w:tcBorders>
              <w:bottom w:val="nil"/>
            </w:tcBorders>
            <w:shd w:val="clear" w:color="auto" w:fill="auto"/>
          </w:tcPr>
          <w:p w:rsidR="00256C35" w:rsidRPr="00F63253" w:rsidRDefault="00256C35" w:rsidP="00F63253">
            <w:pPr>
              <w:spacing w:before="60" w:after="60"/>
              <w:rPr>
                <w:rFonts w:asciiTheme="minorHAnsi" w:hAnsiTheme="minorHAnsi" w:cs="Tahoma"/>
                <w:b/>
                <w:sz w:val="22"/>
                <w:szCs w:val="22"/>
              </w:rPr>
            </w:pPr>
            <w:r>
              <w:rPr>
                <w:rFonts w:asciiTheme="minorHAnsi" w:hAnsiTheme="minorHAnsi"/>
                <w:b/>
                <w:sz w:val="22"/>
              </w:rPr>
              <w:t xml:space="preserve">Common Ground Alliance de la Saskatchewan </w:t>
            </w:r>
          </w:p>
        </w:tc>
        <w:tc>
          <w:tcPr>
            <w:tcW w:w="5990" w:type="dxa"/>
            <w:tcBorders>
              <w:bottom w:val="nil"/>
            </w:tcBorders>
            <w:shd w:val="clear" w:color="auto" w:fill="auto"/>
          </w:tcPr>
          <w:p w:rsidR="00256C35" w:rsidRPr="00545C16" w:rsidRDefault="00256C35" w:rsidP="00963E74">
            <w:pPr>
              <w:autoSpaceDE w:val="0"/>
              <w:autoSpaceDN w:val="0"/>
              <w:rPr>
                <w:rFonts w:asciiTheme="minorHAnsi" w:hAnsiTheme="minorHAnsi" w:cs="Tahoma"/>
                <w:sz w:val="22"/>
                <w:szCs w:val="22"/>
              </w:rPr>
            </w:pPr>
            <w:r>
              <w:rPr>
                <w:rFonts w:asciiTheme="minorHAnsi" w:hAnsiTheme="minorHAnsi"/>
                <w:sz w:val="22"/>
              </w:rPr>
              <w:t xml:space="preserve"> </w:t>
            </w:r>
          </w:p>
        </w:tc>
      </w:tr>
      <w:tr w:rsidR="00256C35" w:rsidTr="00266403">
        <w:trPr>
          <w:trHeight w:val="1075"/>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double" w:sz="4" w:space="0" w:color="auto"/>
            </w:tcBorders>
            <w:shd w:val="clear" w:color="auto" w:fill="auto"/>
          </w:tcPr>
          <w:p w:rsidR="00256C35" w:rsidRPr="00F63253" w:rsidRDefault="00256C35" w:rsidP="00811B40">
            <w:pPr>
              <w:pStyle w:val="ListParagraph"/>
              <w:numPr>
                <w:ilvl w:val="0"/>
                <w:numId w:val="28"/>
              </w:numPr>
              <w:rPr>
                <w:rFonts w:asciiTheme="minorHAnsi" w:hAnsiTheme="minorHAnsi" w:cs="Tahoma"/>
                <w:b/>
              </w:rPr>
            </w:pPr>
            <w:r>
              <w:rPr>
                <w:rFonts w:asciiTheme="minorHAnsi" w:hAnsiTheme="minorHAnsi"/>
              </w:rPr>
              <w:t>Concernant le paragraphe11(3), le sénateur Mitchell a entamé un grand débat sur la question de savoir si cet article pourrait prêter à controverse. Il y a eu un grand débat concernant la définition du terme « urgence ».</w:t>
            </w:r>
          </w:p>
        </w:tc>
        <w:tc>
          <w:tcPr>
            <w:tcW w:w="5990" w:type="dxa"/>
            <w:tcBorders>
              <w:top w:val="nil"/>
              <w:bottom w:val="double" w:sz="4" w:space="0" w:color="auto"/>
            </w:tcBorders>
            <w:shd w:val="clear" w:color="auto" w:fill="auto"/>
          </w:tcPr>
          <w:p w:rsidR="00256C35" w:rsidRDefault="00256C35" w:rsidP="00F63253">
            <w:pPr>
              <w:rPr>
                <w:rFonts w:asciiTheme="minorHAnsi" w:hAnsiTheme="minorHAnsi"/>
                <w:sz w:val="22"/>
                <w:szCs w:val="22"/>
              </w:rPr>
            </w:pPr>
            <w:r>
              <w:rPr>
                <w:rFonts w:asciiTheme="minorHAnsi" w:hAnsiTheme="minorHAnsi"/>
                <w:sz w:val="22"/>
              </w:rPr>
              <w:t>L'équipe du projet de loi S-233 envisage d'ajouter la terminologie applicable dans le projet de loi en ce qui concerne les demandes de localisation urgentes.</w:t>
            </w:r>
          </w:p>
          <w:p w:rsidR="00256C35" w:rsidRDefault="00256C35" w:rsidP="00F63253">
            <w:pPr>
              <w:rPr>
                <w:rFonts w:asciiTheme="minorHAnsi" w:hAnsiTheme="minorHAnsi"/>
                <w:sz w:val="22"/>
                <w:szCs w:val="22"/>
              </w:rPr>
            </w:pPr>
          </w:p>
          <w:p w:rsidR="00256C35" w:rsidRDefault="00256C35" w:rsidP="00F63253">
            <w:pPr>
              <w:rPr>
                <w:rFonts w:asciiTheme="minorHAnsi" w:hAnsiTheme="minorHAnsi"/>
                <w:sz w:val="22"/>
                <w:szCs w:val="22"/>
              </w:rPr>
            </w:pPr>
            <w:r>
              <w:rPr>
                <w:rFonts w:asciiTheme="minorHAnsi" w:hAnsiTheme="minorHAnsi"/>
                <w:sz w:val="22"/>
              </w:rPr>
              <w:t>Le conseiller parlementaire du Sénat reformulera les paragraphes (3) et (4) de cet article ain</w:t>
            </w:r>
            <w:r w:rsidR="00010796">
              <w:rPr>
                <w:rFonts w:asciiTheme="minorHAnsi" w:hAnsiTheme="minorHAnsi"/>
                <w:sz w:val="22"/>
              </w:rPr>
              <w:t>si que l'interaction entre ces derniers</w:t>
            </w:r>
            <w:r>
              <w:rPr>
                <w:rFonts w:asciiTheme="minorHAnsi" w:hAnsiTheme="minorHAnsi"/>
                <w:sz w:val="22"/>
              </w:rPr>
              <w:t>.</w:t>
            </w:r>
          </w:p>
        </w:tc>
      </w:tr>
      <w:tr w:rsidR="00256C35" w:rsidTr="00F63253">
        <w:trPr>
          <w:trHeight w:val="345"/>
          <w:jc w:val="center"/>
        </w:trPr>
        <w:tc>
          <w:tcPr>
            <w:tcW w:w="5990" w:type="dxa"/>
            <w:vMerge w:val="restart"/>
            <w:shd w:val="clear" w:color="auto" w:fill="auto"/>
          </w:tcPr>
          <w:p w:rsidR="00256C35" w:rsidRPr="00E9667B" w:rsidRDefault="00256C35" w:rsidP="004A76C3">
            <w:pPr>
              <w:spacing w:before="60" w:after="60"/>
              <w:ind w:left="389"/>
              <w:rPr>
                <w:rFonts w:cs="Arial"/>
              </w:rPr>
            </w:pPr>
            <w:r>
              <w:t>(4) Ils peuvent aussi exiger d’elle le paiement de droits dont le montant est fixé ou établi par règlement s’ils ont, à plusieurs reprises, été tenus de marquer l’emplacement ou de fournir une description ou des renseignements par application du paragraphe (1) sans que le projet ne soit entrepris.</w:t>
            </w:r>
          </w:p>
        </w:tc>
        <w:tc>
          <w:tcPr>
            <w:tcW w:w="5990" w:type="dxa"/>
            <w:tcBorders>
              <w:bottom w:val="nil"/>
            </w:tcBorders>
            <w:shd w:val="clear" w:color="auto" w:fill="auto"/>
          </w:tcPr>
          <w:p w:rsidR="00256C35" w:rsidRPr="00F63253" w:rsidRDefault="00256C35" w:rsidP="00F63253">
            <w:pPr>
              <w:spacing w:before="60" w:after="60"/>
              <w:rPr>
                <w:rFonts w:asciiTheme="minorHAnsi" w:hAnsiTheme="minorHAnsi"/>
                <w:b/>
                <w:sz w:val="22"/>
                <w:szCs w:val="22"/>
              </w:rPr>
            </w:pPr>
            <w:r>
              <w:rPr>
                <w:rFonts w:asciiTheme="minorHAnsi" w:hAnsiTheme="minorHAnsi"/>
                <w:b/>
                <w:sz w:val="22"/>
              </w:rPr>
              <w:t>Enbridge</w:t>
            </w:r>
          </w:p>
        </w:tc>
        <w:tc>
          <w:tcPr>
            <w:tcW w:w="5990" w:type="dxa"/>
            <w:tcBorders>
              <w:bottom w:val="nil"/>
            </w:tcBorders>
            <w:shd w:val="clear" w:color="auto" w:fill="auto"/>
          </w:tcPr>
          <w:p w:rsidR="00256C35" w:rsidRPr="00F75E30" w:rsidRDefault="00256C35" w:rsidP="004A76C3">
            <w:pPr>
              <w:rPr>
                <w:rFonts w:asciiTheme="minorHAnsi" w:hAnsiTheme="minorHAnsi"/>
                <w:sz w:val="22"/>
                <w:szCs w:val="22"/>
              </w:rPr>
            </w:pPr>
          </w:p>
        </w:tc>
      </w:tr>
      <w:tr w:rsidR="00256C35" w:rsidTr="00F63253">
        <w:trPr>
          <w:trHeight w:val="633"/>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double" w:sz="4" w:space="0" w:color="auto"/>
            </w:tcBorders>
            <w:shd w:val="clear" w:color="auto" w:fill="auto"/>
          </w:tcPr>
          <w:p w:rsidR="00256C35" w:rsidRPr="00F75E30" w:rsidRDefault="00010796" w:rsidP="004A76C3">
            <w:pPr>
              <w:rPr>
                <w:rFonts w:asciiTheme="minorHAnsi" w:hAnsiTheme="minorHAnsi"/>
                <w:b/>
                <w:sz w:val="22"/>
                <w:szCs w:val="22"/>
              </w:rPr>
            </w:pPr>
            <w:r>
              <w:rPr>
                <w:rFonts w:asciiTheme="minorHAnsi" w:hAnsiTheme="minorHAnsi"/>
                <w:sz w:val="22"/>
              </w:rPr>
              <w:t>Reformuler</w:t>
            </w:r>
            <w:r w:rsidR="00256C35">
              <w:rPr>
                <w:rFonts w:asciiTheme="minorHAnsi" w:hAnsiTheme="minorHAnsi"/>
                <w:sz w:val="22"/>
              </w:rPr>
              <w:t xml:space="preserve"> « La personne qui a entrepris ».</w:t>
            </w:r>
          </w:p>
        </w:tc>
        <w:tc>
          <w:tcPr>
            <w:tcW w:w="5990" w:type="dxa"/>
            <w:tcBorders>
              <w:top w:val="nil"/>
              <w:bottom w:val="double" w:sz="4" w:space="0" w:color="auto"/>
            </w:tcBorders>
            <w:shd w:val="clear" w:color="auto" w:fill="auto"/>
          </w:tcPr>
          <w:p w:rsidR="00256C35" w:rsidRDefault="00256C35" w:rsidP="004A76C3">
            <w:pPr>
              <w:rPr>
                <w:rFonts w:asciiTheme="minorHAnsi" w:hAnsiTheme="minorHAnsi"/>
                <w:sz w:val="22"/>
                <w:szCs w:val="22"/>
              </w:rPr>
            </w:pPr>
            <w:r>
              <w:rPr>
                <w:rFonts w:asciiTheme="minorHAnsi" w:hAnsiTheme="minorHAnsi"/>
                <w:sz w:val="22"/>
              </w:rPr>
              <w:t xml:space="preserve">En accord. Le commentaire </w:t>
            </w:r>
            <w:r w:rsidR="0001063B">
              <w:rPr>
                <w:rFonts w:asciiTheme="minorHAnsi" w:hAnsiTheme="minorHAnsi"/>
                <w:sz w:val="22"/>
              </w:rPr>
              <w:t>a</w:t>
            </w:r>
            <w:r>
              <w:rPr>
                <w:rFonts w:asciiTheme="minorHAnsi" w:hAnsiTheme="minorHAnsi"/>
                <w:sz w:val="22"/>
              </w:rPr>
              <w:t xml:space="preserve"> été ajouté.</w:t>
            </w:r>
          </w:p>
        </w:tc>
      </w:tr>
      <w:tr w:rsidR="00256C35" w:rsidTr="00F63253">
        <w:trPr>
          <w:trHeight w:val="424"/>
          <w:jc w:val="center"/>
        </w:trPr>
        <w:tc>
          <w:tcPr>
            <w:tcW w:w="5990" w:type="dxa"/>
            <w:vMerge/>
            <w:shd w:val="clear" w:color="auto" w:fill="auto"/>
          </w:tcPr>
          <w:p w:rsidR="00256C35" w:rsidRPr="00E9667B" w:rsidRDefault="00256C35" w:rsidP="004A76C3">
            <w:pPr>
              <w:ind w:left="389"/>
              <w:rPr>
                <w:rFonts w:cs="Arial"/>
              </w:rPr>
            </w:pPr>
          </w:p>
        </w:tc>
        <w:tc>
          <w:tcPr>
            <w:tcW w:w="5990" w:type="dxa"/>
            <w:tcBorders>
              <w:bottom w:val="nil"/>
            </w:tcBorders>
            <w:shd w:val="clear" w:color="auto" w:fill="auto"/>
          </w:tcPr>
          <w:p w:rsidR="00256C35" w:rsidRPr="00F63253" w:rsidRDefault="00256C35" w:rsidP="00A240BF">
            <w:pPr>
              <w:spacing w:before="60" w:after="60"/>
              <w:rPr>
                <w:rFonts w:asciiTheme="minorHAnsi" w:hAnsiTheme="minorHAnsi" w:cs="Tahoma"/>
                <w:b/>
                <w:sz w:val="22"/>
                <w:szCs w:val="22"/>
              </w:rPr>
            </w:pPr>
            <w:r>
              <w:rPr>
                <w:rFonts w:asciiTheme="minorHAnsi" w:hAnsiTheme="minorHAnsi"/>
                <w:b/>
                <w:sz w:val="22"/>
              </w:rPr>
              <w:t>Common Ground Alliance de la Saskatchewan</w:t>
            </w:r>
          </w:p>
        </w:tc>
        <w:tc>
          <w:tcPr>
            <w:tcW w:w="5990" w:type="dxa"/>
            <w:tcBorders>
              <w:bottom w:val="nil"/>
            </w:tcBorders>
            <w:shd w:val="clear" w:color="auto" w:fill="auto"/>
          </w:tcPr>
          <w:p w:rsidR="00256C35" w:rsidRPr="00F75E30" w:rsidRDefault="00256C35" w:rsidP="00A339AF">
            <w:pPr>
              <w:rPr>
                <w:rFonts w:asciiTheme="minorHAnsi" w:hAnsiTheme="minorHAnsi"/>
                <w:sz w:val="22"/>
                <w:szCs w:val="22"/>
              </w:rPr>
            </w:pPr>
          </w:p>
        </w:tc>
      </w:tr>
      <w:tr w:rsidR="00256C35" w:rsidTr="003303CA">
        <w:trPr>
          <w:trHeight w:val="1149"/>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double" w:sz="4" w:space="0" w:color="auto"/>
            </w:tcBorders>
            <w:shd w:val="clear" w:color="auto" w:fill="auto"/>
          </w:tcPr>
          <w:p w:rsidR="003303CA" w:rsidRPr="008F7623" w:rsidRDefault="00256C35" w:rsidP="003303CA">
            <w:pPr>
              <w:rPr>
                <w:rFonts w:asciiTheme="minorHAnsi" w:hAnsiTheme="minorHAnsi" w:cs="Tahoma"/>
                <w:b/>
                <w:sz w:val="22"/>
                <w:szCs w:val="22"/>
              </w:rPr>
            </w:pPr>
            <w:r>
              <w:rPr>
                <w:rFonts w:asciiTheme="minorHAnsi" w:hAnsiTheme="minorHAnsi"/>
                <w:sz w:val="22"/>
              </w:rPr>
              <w:t xml:space="preserve">Il existe des zones grises </w:t>
            </w:r>
            <w:r w:rsidR="00010796">
              <w:rPr>
                <w:rFonts w:asciiTheme="minorHAnsi" w:hAnsiTheme="minorHAnsi"/>
                <w:sz w:val="22"/>
              </w:rPr>
              <w:t xml:space="preserve">au paragraphe 11(4) </w:t>
            </w:r>
            <w:r>
              <w:rPr>
                <w:rFonts w:asciiTheme="minorHAnsi" w:hAnsiTheme="minorHAnsi"/>
                <w:sz w:val="22"/>
              </w:rPr>
              <w:t>à savoir quel est le moment où l'entreprise doit exiger le paiement de droit</w:t>
            </w:r>
            <w:r w:rsidR="00BF6F1C">
              <w:rPr>
                <w:rFonts w:asciiTheme="minorHAnsi" w:hAnsiTheme="minorHAnsi"/>
                <w:sz w:val="22"/>
              </w:rPr>
              <w:t xml:space="preserve">s </w:t>
            </w:r>
            <w:r>
              <w:rPr>
                <w:rFonts w:asciiTheme="minorHAnsi" w:hAnsiTheme="minorHAnsi"/>
                <w:sz w:val="22"/>
              </w:rPr>
              <w:t>lorsqu'elle marque l'emplacement à « plusieurs reprises ». Il serait avisé d'examiner cette question afin que les délais et autres mesures soient mieux encadrés.</w:t>
            </w:r>
          </w:p>
        </w:tc>
        <w:tc>
          <w:tcPr>
            <w:tcW w:w="5990" w:type="dxa"/>
            <w:tcBorders>
              <w:top w:val="nil"/>
              <w:bottom w:val="double" w:sz="4" w:space="0" w:color="auto"/>
            </w:tcBorders>
            <w:shd w:val="clear" w:color="auto" w:fill="auto"/>
          </w:tcPr>
          <w:p w:rsidR="00256C35" w:rsidRDefault="00256C35" w:rsidP="00A339AF">
            <w:pPr>
              <w:rPr>
                <w:rFonts w:asciiTheme="minorHAnsi" w:hAnsiTheme="minorHAnsi"/>
                <w:sz w:val="22"/>
                <w:szCs w:val="22"/>
              </w:rPr>
            </w:pPr>
            <w:r>
              <w:rPr>
                <w:rFonts w:asciiTheme="minorHAnsi" w:hAnsiTheme="minorHAnsi"/>
                <w:sz w:val="22"/>
              </w:rPr>
              <w:t>Cela est prévu au projet de loi au paragraphe 14(1)(b).</w:t>
            </w:r>
          </w:p>
        </w:tc>
      </w:tr>
      <w:tr w:rsidR="00256C35" w:rsidTr="00590A42">
        <w:trPr>
          <w:trHeight w:val="285"/>
          <w:jc w:val="center"/>
        </w:trPr>
        <w:tc>
          <w:tcPr>
            <w:tcW w:w="5990" w:type="dxa"/>
            <w:vMerge/>
            <w:shd w:val="clear" w:color="auto" w:fill="auto"/>
          </w:tcPr>
          <w:p w:rsidR="00256C35" w:rsidRPr="00E9667B" w:rsidRDefault="00256C35" w:rsidP="004A76C3">
            <w:pPr>
              <w:ind w:left="389"/>
              <w:rPr>
                <w:rFonts w:cs="Arial"/>
              </w:rPr>
            </w:pPr>
          </w:p>
        </w:tc>
        <w:tc>
          <w:tcPr>
            <w:tcW w:w="5990" w:type="dxa"/>
            <w:tcBorders>
              <w:bottom w:val="nil"/>
            </w:tcBorders>
            <w:shd w:val="clear" w:color="auto" w:fill="auto"/>
          </w:tcPr>
          <w:p w:rsidR="00256C35" w:rsidRPr="008F7623" w:rsidRDefault="00256C35" w:rsidP="004A76C3">
            <w:pPr>
              <w:rPr>
                <w:rFonts w:asciiTheme="minorHAnsi" w:hAnsiTheme="minorHAnsi" w:cs="Tahoma"/>
                <w:b/>
                <w:sz w:val="22"/>
                <w:szCs w:val="22"/>
              </w:rPr>
            </w:pPr>
            <w:r>
              <w:rPr>
                <w:rFonts w:asciiTheme="minorHAnsi" w:hAnsiTheme="minorHAnsi"/>
                <w:b/>
                <w:sz w:val="22"/>
              </w:rPr>
              <w:t>Alberta Common Ground Association (Groupe 1)</w:t>
            </w:r>
          </w:p>
        </w:tc>
        <w:tc>
          <w:tcPr>
            <w:tcW w:w="5990" w:type="dxa"/>
            <w:tcBorders>
              <w:bottom w:val="nil"/>
            </w:tcBorders>
            <w:shd w:val="clear" w:color="auto" w:fill="auto"/>
          </w:tcPr>
          <w:p w:rsidR="00256C35" w:rsidRPr="00F93192" w:rsidRDefault="00256C35" w:rsidP="003A7941">
            <w:pPr>
              <w:spacing w:before="60" w:after="60"/>
              <w:rPr>
                <w:rFonts w:asciiTheme="minorHAnsi" w:hAnsiTheme="minorHAnsi"/>
                <w:b/>
                <w:sz w:val="22"/>
                <w:szCs w:val="22"/>
              </w:rPr>
            </w:pPr>
            <w:r>
              <w:rPr>
                <w:rFonts w:asciiTheme="minorHAnsi" w:hAnsiTheme="minorHAnsi"/>
                <w:b/>
                <w:sz w:val="22"/>
              </w:rPr>
              <w:t>Réponse –  ABCGA (Groupe 1)</w:t>
            </w:r>
          </w:p>
        </w:tc>
      </w:tr>
      <w:tr w:rsidR="00256C35" w:rsidTr="003303CA">
        <w:trPr>
          <w:trHeight w:val="816"/>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nil"/>
            </w:tcBorders>
            <w:shd w:val="clear" w:color="auto" w:fill="auto"/>
          </w:tcPr>
          <w:p w:rsidR="00256C35" w:rsidRPr="00590A42" w:rsidRDefault="00256C35" w:rsidP="00811B40">
            <w:pPr>
              <w:pStyle w:val="ListParagraph"/>
              <w:numPr>
                <w:ilvl w:val="0"/>
                <w:numId w:val="10"/>
              </w:numPr>
              <w:rPr>
                <w:rFonts w:asciiTheme="minorHAnsi" w:hAnsiTheme="minorHAnsi"/>
                <w:b/>
              </w:rPr>
            </w:pPr>
            <w:r>
              <w:rPr>
                <w:rFonts w:asciiTheme="minorHAnsi" w:hAnsiTheme="minorHAnsi"/>
              </w:rPr>
              <w:t>Prévu par le code de couleur international.</w:t>
            </w:r>
          </w:p>
        </w:tc>
        <w:tc>
          <w:tcPr>
            <w:tcW w:w="5990" w:type="dxa"/>
            <w:tcBorders>
              <w:top w:val="nil"/>
              <w:bottom w:val="nil"/>
            </w:tcBorders>
            <w:shd w:val="clear" w:color="auto" w:fill="auto"/>
          </w:tcPr>
          <w:p w:rsidR="00256C35" w:rsidRPr="00590A42" w:rsidRDefault="00256C35" w:rsidP="00811B40">
            <w:pPr>
              <w:pStyle w:val="ListParagraph"/>
              <w:numPr>
                <w:ilvl w:val="0"/>
                <w:numId w:val="11"/>
              </w:numPr>
              <w:rPr>
                <w:rFonts w:asciiTheme="minorHAnsi" w:hAnsiTheme="minorHAnsi"/>
              </w:rPr>
            </w:pPr>
            <w:r>
              <w:rPr>
                <w:rFonts w:asciiTheme="minorHAnsi" w:hAnsiTheme="minorHAnsi"/>
              </w:rPr>
              <w:t xml:space="preserve">La législation provinciale devrait s'inspirer du </w:t>
            </w:r>
            <w:hyperlink r:id="rId11">
              <w:r>
                <w:rPr>
                  <w:rStyle w:val="Hyperlink"/>
                  <w:rFonts w:asciiTheme="minorHAnsi" w:hAnsiTheme="minorHAnsi"/>
                  <w:i/>
                  <w:color w:val="auto"/>
                </w:rPr>
                <w:t>Code de couleur international de l'APWA</w:t>
              </w:r>
            </w:hyperlink>
            <w:r>
              <w:rPr>
                <w:rStyle w:val="Hyperlink"/>
                <w:rFonts w:asciiTheme="minorHAnsi" w:hAnsiTheme="minorHAnsi"/>
                <w:i/>
                <w:color w:val="auto"/>
              </w:rPr>
              <w:t xml:space="preserve"> </w:t>
            </w:r>
            <w:r>
              <w:rPr>
                <w:rStyle w:val="Hyperlink"/>
                <w:rFonts w:asciiTheme="minorHAnsi" w:hAnsiTheme="minorHAnsi"/>
                <w:color w:val="auto"/>
              </w:rPr>
              <w:t>lors de l'élaboration de réglementations par l'application du paragraphe 14(1)(</w:t>
            </w:r>
            <w:r>
              <w:rPr>
                <w:rStyle w:val="Hyperlink"/>
                <w:rFonts w:asciiTheme="minorHAnsi" w:hAnsiTheme="minorHAnsi"/>
                <w:i/>
                <w:color w:val="auto"/>
              </w:rPr>
              <w:t>c</w:t>
            </w:r>
            <w:r>
              <w:rPr>
                <w:rStyle w:val="Hyperlink"/>
                <w:rFonts w:asciiTheme="minorHAnsi" w:hAnsiTheme="minorHAnsi"/>
                <w:color w:val="auto"/>
              </w:rPr>
              <w:t>) du projet de loi [et conformément au paragraphe 14(2)].</w:t>
            </w:r>
          </w:p>
        </w:tc>
      </w:tr>
      <w:tr w:rsidR="00256C35" w:rsidTr="003303CA">
        <w:trPr>
          <w:trHeight w:val="563"/>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double" w:sz="4" w:space="0" w:color="auto"/>
            </w:tcBorders>
            <w:shd w:val="clear" w:color="auto" w:fill="auto"/>
          </w:tcPr>
          <w:p w:rsidR="00256C35" w:rsidRPr="00590A42" w:rsidRDefault="00256C35" w:rsidP="00811B40">
            <w:pPr>
              <w:pStyle w:val="ListParagraph"/>
              <w:numPr>
                <w:ilvl w:val="0"/>
                <w:numId w:val="10"/>
              </w:numPr>
              <w:rPr>
                <w:rFonts w:asciiTheme="minorHAnsi" w:hAnsiTheme="minorHAnsi"/>
                <w:b/>
              </w:rPr>
            </w:pPr>
            <w:r>
              <w:rPr>
                <w:rFonts w:asciiTheme="minorHAnsi" w:hAnsiTheme="minorHAnsi"/>
              </w:rPr>
              <w:t>Préciser le sens du terme « plusieurs reprises ».</w:t>
            </w:r>
          </w:p>
        </w:tc>
        <w:tc>
          <w:tcPr>
            <w:tcW w:w="5990" w:type="dxa"/>
            <w:tcBorders>
              <w:top w:val="nil"/>
              <w:bottom w:val="double" w:sz="4" w:space="0" w:color="auto"/>
            </w:tcBorders>
            <w:shd w:val="clear" w:color="auto" w:fill="auto"/>
          </w:tcPr>
          <w:p w:rsidR="00256C35" w:rsidRPr="00590A42" w:rsidRDefault="00256C35" w:rsidP="00811B40">
            <w:pPr>
              <w:pStyle w:val="ListParagraph"/>
              <w:numPr>
                <w:ilvl w:val="0"/>
                <w:numId w:val="11"/>
              </w:numPr>
              <w:rPr>
                <w:rFonts w:asciiTheme="minorHAnsi" w:hAnsiTheme="minorHAnsi"/>
              </w:rPr>
            </w:pPr>
            <w:r>
              <w:rPr>
                <w:rFonts w:asciiTheme="minorHAnsi" w:hAnsiTheme="minorHAnsi"/>
              </w:rPr>
              <w:t>Le terme « plusieurs reprises »</w:t>
            </w:r>
            <w:r w:rsidR="00010796">
              <w:rPr>
                <w:rFonts w:asciiTheme="minorHAnsi" w:hAnsiTheme="minorHAnsi"/>
              </w:rPr>
              <w:t xml:space="preserve"> </w:t>
            </w:r>
            <w:r>
              <w:rPr>
                <w:rFonts w:asciiTheme="minorHAnsi" w:hAnsiTheme="minorHAnsi"/>
              </w:rPr>
              <w:t>du projet de loi est défini au paragraphe 14(1)(b).</w:t>
            </w:r>
          </w:p>
        </w:tc>
      </w:tr>
      <w:tr w:rsidR="00256C35" w:rsidTr="003303CA">
        <w:trPr>
          <w:trHeight w:val="507"/>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double" w:sz="4" w:space="0" w:color="auto"/>
              <w:bottom w:val="nil"/>
            </w:tcBorders>
            <w:shd w:val="clear" w:color="auto" w:fill="auto"/>
          </w:tcPr>
          <w:p w:rsidR="00256C35" w:rsidRPr="00590A42" w:rsidRDefault="00256C35" w:rsidP="00811B40">
            <w:pPr>
              <w:pStyle w:val="ListParagraph"/>
              <w:numPr>
                <w:ilvl w:val="0"/>
                <w:numId w:val="10"/>
              </w:numPr>
              <w:rPr>
                <w:rFonts w:asciiTheme="minorHAnsi" w:hAnsiTheme="minorHAnsi"/>
                <w:b/>
              </w:rPr>
            </w:pPr>
            <w:r>
              <w:rPr>
                <w:rFonts w:asciiTheme="minorHAnsi" w:hAnsiTheme="minorHAnsi"/>
              </w:rPr>
              <w:t>Est-ce que le terme « par écrit » est nécessaire au paragraphe 11(1)(b) ?</w:t>
            </w:r>
          </w:p>
        </w:tc>
        <w:tc>
          <w:tcPr>
            <w:tcW w:w="5990" w:type="dxa"/>
            <w:tcBorders>
              <w:top w:val="double" w:sz="4" w:space="0" w:color="auto"/>
              <w:bottom w:val="nil"/>
            </w:tcBorders>
            <w:shd w:val="clear" w:color="auto" w:fill="auto"/>
          </w:tcPr>
          <w:p w:rsidR="00256C35" w:rsidRPr="00590A42" w:rsidRDefault="00256C35" w:rsidP="00811B40">
            <w:pPr>
              <w:pStyle w:val="ListParagraph"/>
              <w:numPr>
                <w:ilvl w:val="0"/>
                <w:numId w:val="11"/>
              </w:numPr>
              <w:rPr>
                <w:rFonts w:asciiTheme="minorHAnsi" w:hAnsiTheme="minorHAnsi"/>
              </w:rPr>
            </w:pPr>
            <w:r>
              <w:rPr>
                <w:rFonts w:asciiTheme="minorHAnsi" w:hAnsiTheme="minorHAnsi"/>
              </w:rPr>
              <w:t>Le terme « par écrit » définit toute communication pouvant être retracée ou estampé</w:t>
            </w:r>
            <w:r w:rsidR="00010796">
              <w:rPr>
                <w:rFonts w:asciiTheme="minorHAnsi" w:hAnsiTheme="minorHAnsi"/>
              </w:rPr>
              <w:t>e</w:t>
            </w:r>
            <w:r>
              <w:rPr>
                <w:rFonts w:asciiTheme="minorHAnsi" w:hAnsiTheme="minorHAnsi"/>
              </w:rPr>
              <w:t xml:space="preserve"> en date de (</w:t>
            </w:r>
            <w:r w:rsidR="00793013">
              <w:rPr>
                <w:rFonts w:asciiTheme="minorHAnsi" w:hAnsiTheme="minorHAnsi"/>
              </w:rPr>
              <w:t>p. ex.</w:t>
            </w:r>
            <w:r w:rsidR="00010796">
              <w:rPr>
                <w:rFonts w:asciiTheme="minorHAnsi" w:hAnsiTheme="minorHAnsi"/>
              </w:rPr>
              <w:t> : courriels, télécopies, texto</w:t>
            </w:r>
            <w:r>
              <w:rPr>
                <w:rFonts w:asciiTheme="minorHAnsi" w:hAnsiTheme="minorHAnsi"/>
              </w:rPr>
              <w:t>s, tweets).</w:t>
            </w:r>
          </w:p>
        </w:tc>
      </w:tr>
      <w:tr w:rsidR="00256C35" w:rsidTr="00590A42">
        <w:trPr>
          <w:trHeight w:val="312"/>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nil"/>
            </w:tcBorders>
            <w:shd w:val="clear" w:color="auto" w:fill="auto"/>
          </w:tcPr>
          <w:p w:rsidR="00256C35" w:rsidRPr="00590A42" w:rsidRDefault="00256C35" w:rsidP="00811B40">
            <w:pPr>
              <w:pStyle w:val="ListParagraph"/>
              <w:numPr>
                <w:ilvl w:val="0"/>
                <w:numId w:val="10"/>
              </w:numPr>
              <w:rPr>
                <w:rFonts w:asciiTheme="minorHAnsi" w:hAnsiTheme="minorHAnsi"/>
                <w:b/>
                <w:sz w:val="20"/>
                <w:szCs w:val="20"/>
              </w:rPr>
            </w:pPr>
            <w:r>
              <w:rPr>
                <w:rFonts w:asciiTheme="minorHAnsi" w:hAnsiTheme="minorHAnsi"/>
              </w:rPr>
              <w:t>Comment confirmerez-vous l'intention ?</w:t>
            </w:r>
          </w:p>
        </w:tc>
        <w:tc>
          <w:tcPr>
            <w:tcW w:w="5990" w:type="dxa"/>
            <w:tcBorders>
              <w:top w:val="nil"/>
              <w:bottom w:val="nil"/>
            </w:tcBorders>
            <w:shd w:val="clear" w:color="auto" w:fill="auto"/>
          </w:tcPr>
          <w:p w:rsidR="00256C35" w:rsidRPr="00590A42" w:rsidRDefault="00256C35" w:rsidP="00811B40">
            <w:pPr>
              <w:pStyle w:val="ListParagraph"/>
              <w:numPr>
                <w:ilvl w:val="0"/>
                <w:numId w:val="11"/>
              </w:numPr>
              <w:rPr>
                <w:rFonts w:asciiTheme="minorHAnsi" w:hAnsiTheme="minorHAnsi"/>
              </w:rPr>
            </w:pPr>
            <w:r>
              <w:rPr>
                <w:rFonts w:asciiTheme="minorHAnsi" w:hAnsiTheme="minorHAnsi"/>
              </w:rPr>
              <w:t>Voir la réponse ci-dessus.</w:t>
            </w:r>
          </w:p>
        </w:tc>
      </w:tr>
      <w:tr w:rsidR="00256C35" w:rsidTr="00590A42">
        <w:trPr>
          <w:trHeight w:val="298"/>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nil"/>
            </w:tcBorders>
            <w:shd w:val="clear" w:color="auto" w:fill="auto"/>
          </w:tcPr>
          <w:p w:rsidR="00256C35" w:rsidRPr="00590A42" w:rsidRDefault="00256C35" w:rsidP="00811B40">
            <w:pPr>
              <w:pStyle w:val="ListParagraph"/>
              <w:numPr>
                <w:ilvl w:val="0"/>
                <w:numId w:val="10"/>
              </w:numPr>
              <w:rPr>
                <w:rFonts w:asciiTheme="minorHAnsi" w:hAnsiTheme="minorHAnsi"/>
                <w:sz w:val="20"/>
                <w:szCs w:val="20"/>
              </w:rPr>
            </w:pPr>
            <w:r>
              <w:rPr>
                <w:rFonts w:asciiTheme="minorHAnsi" w:hAnsiTheme="minorHAnsi"/>
              </w:rPr>
              <w:t>Comment pourrons-nous confirmer la réception des renseignements ?</w:t>
            </w:r>
          </w:p>
        </w:tc>
        <w:tc>
          <w:tcPr>
            <w:tcW w:w="5990" w:type="dxa"/>
            <w:tcBorders>
              <w:top w:val="nil"/>
              <w:bottom w:val="nil"/>
            </w:tcBorders>
            <w:shd w:val="clear" w:color="auto" w:fill="auto"/>
          </w:tcPr>
          <w:p w:rsidR="00256C35" w:rsidRPr="00590A42" w:rsidRDefault="00256C35" w:rsidP="00811B40">
            <w:pPr>
              <w:pStyle w:val="ListParagraph"/>
              <w:numPr>
                <w:ilvl w:val="0"/>
                <w:numId w:val="11"/>
              </w:numPr>
              <w:rPr>
                <w:rFonts w:asciiTheme="minorHAnsi" w:hAnsiTheme="minorHAnsi"/>
              </w:rPr>
            </w:pPr>
            <w:r>
              <w:rPr>
                <w:rFonts w:asciiTheme="minorHAnsi" w:hAnsiTheme="minorHAnsi"/>
              </w:rPr>
              <w:t>Voir la réponse ci-dessus.</w:t>
            </w:r>
          </w:p>
        </w:tc>
      </w:tr>
      <w:tr w:rsidR="00256C35" w:rsidTr="00590A42">
        <w:trPr>
          <w:trHeight w:val="243"/>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nil"/>
            </w:tcBorders>
            <w:shd w:val="clear" w:color="auto" w:fill="auto"/>
          </w:tcPr>
          <w:p w:rsidR="00256C35" w:rsidRPr="00590A42" w:rsidRDefault="00256C35" w:rsidP="00811B40">
            <w:pPr>
              <w:pStyle w:val="ListParagraph"/>
              <w:numPr>
                <w:ilvl w:val="0"/>
                <w:numId w:val="10"/>
              </w:numPr>
              <w:rPr>
                <w:rFonts w:asciiTheme="minorHAnsi" w:hAnsiTheme="minorHAnsi"/>
              </w:rPr>
            </w:pPr>
            <w:r>
              <w:rPr>
                <w:rFonts w:asciiTheme="minorHAnsi" w:hAnsiTheme="minorHAnsi"/>
              </w:rPr>
              <w:t xml:space="preserve">À qui appartient la responsabilité de prouver que les renseignements ont été reçus ? </w:t>
            </w:r>
          </w:p>
        </w:tc>
        <w:tc>
          <w:tcPr>
            <w:tcW w:w="5990" w:type="dxa"/>
            <w:tcBorders>
              <w:top w:val="nil"/>
              <w:bottom w:val="nil"/>
            </w:tcBorders>
            <w:shd w:val="clear" w:color="auto" w:fill="auto"/>
          </w:tcPr>
          <w:p w:rsidR="00256C35" w:rsidRPr="00590A42" w:rsidRDefault="00256C35" w:rsidP="00811B40">
            <w:pPr>
              <w:pStyle w:val="ListParagraph"/>
              <w:numPr>
                <w:ilvl w:val="0"/>
                <w:numId w:val="11"/>
              </w:numPr>
              <w:rPr>
                <w:rFonts w:asciiTheme="minorHAnsi" w:hAnsiTheme="minorHAnsi"/>
              </w:rPr>
            </w:pPr>
            <w:r>
              <w:rPr>
                <w:rFonts w:asciiTheme="minorHAnsi" w:hAnsiTheme="minorHAnsi"/>
              </w:rPr>
              <w:t>Voir la réponse ci-dessus.</w:t>
            </w:r>
          </w:p>
        </w:tc>
      </w:tr>
      <w:tr w:rsidR="00256C35" w:rsidTr="00590A42">
        <w:trPr>
          <w:trHeight w:val="480"/>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nil"/>
            </w:tcBorders>
            <w:shd w:val="clear" w:color="auto" w:fill="auto"/>
          </w:tcPr>
          <w:p w:rsidR="00256C35" w:rsidRPr="00590A42" w:rsidRDefault="00256C35" w:rsidP="00811B40">
            <w:pPr>
              <w:pStyle w:val="ListParagraph"/>
              <w:numPr>
                <w:ilvl w:val="0"/>
                <w:numId w:val="10"/>
              </w:numPr>
              <w:rPr>
                <w:rFonts w:asciiTheme="minorHAnsi" w:hAnsiTheme="minorHAnsi"/>
              </w:rPr>
            </w:pPr>
            <w:r>
              <w:rPr>
                <w:rFonts w:asciiTheme="minorHAnsi" w:hAnsiTheme="minorHAnsi"/>
              </w:rPr>
              <w:t>Urgence en dehors des heures normales d’ouverture de bureau.</w:t>
            </w:r>
          </w:p>
        </w:tc>
        <w:tc>
          <w:tcPr>
            <w:tcW w:w="5990" w:type="dxa"/>
            <w:tcBorders>
              <w:top w:val="nil"/>
              <w:bottom w:val="nil"/>
            </w:tcBorders>
            <w:shd w:val="clear" w:color="auto" w:fill="auto"/>
          </w:tcPr>
          <w:p w:rsidR="00256C35" w:rsidRPr="00590A42" w:rsidRDefault="00256C35" w:rsidP="00811B40">
            <w:pPr>
              <w:pStyle w:val="ListParagraph"/>
              <w:numPr>
                <w:ilvl w:val="0"/>
                <w:numId w:val="11"/>
              </w:numPr>
              <w:rPr>
                <w:rFonts w:asciiTheme="minorHAnsi" w:hAnsiTheme="minorHAnsi"/>
              </w:rPr>
            </w:pPr>
            <w:r>
              <w:rPr>
                <w:rFonts w:asciiTheme="minorHAnsi" w:hAnsiTheme="minorHAnsi"/>
              </w:rPr>
              <w:t xml:space="preserve">Le commentaire a été noté. L'équipe du projet de loi S-233 envisage l'ajout du terme « demande de localisation urgente » dans la terminologie du projet de loi. </w:t>
            </w:r>
          </w:p>
        </w:tc>
      </w:tr>
      <w:tr w:rsidR="00256C35" w:rsidTr="00590A42">
        <w:trPr>
          <w:trHeight w:val="270"/>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double" w:sz="4" w:space="0" w:color="auto"/>
            </w:tcBorders>
            <w:shd w:val="clear" w:color="auto" w:fill="auto"/>
          </w:tcPr>
          <w:p w:rsidR="00256C35" w:rsidRPr="00590A42" w:rsidRDefault="00256C35" w:rsidP="00811B40">
            <w:pPr>
              <w:pStyle w:val="ListParagraph"/>
              <w:numPr>
                <w:ilvl w:val="0"/>
                <w:numId w:val="10"/>
              </w:numPr>
              <w:rPr>
                <w:rFonts w:asciiTheme="minorHAnsi" w:hAnsiTheme="minorHAnsi"/>
              </w:rPr>
            </w:pPr>
            <w:r>
              <w:rPr>
                <w:rFonts w:asciiTheme="minorHAnsi" w:hAnsiTheme="minorHAnsi"/>
              </w:rPr>
              <w:t xml:space="preserve">Toutefois, certains tirent parti de l'urgence. </w:t>
            </w:r>
          </w:p>
        </w:tc>
        <w:tc>
          <w:tcPr>
            <w:tcW w:w="5990" w:type="dxa"/>
            <w:tcBorders>
              <w:top w:val="nil"/>
              <w:bottom w:val="double" w:sz="4" w:space="0" w:color="auto"/>
            </w:tcBorders>
            <w:shd w:val="clear" w:color="auto" w:fill="auto"/>
          </w:tcPr>
          <w:p w:rsidR="00256C35" w:rsidRPr="00590A42" w:rsidRDefault="00256C35" w:rsidP="00811B40">
            <w:pPr>
              <w:pStyle w:val="ListParagraph"/>
              <w:numPr>
                <w:ilvl w:val="0"/>
                <w:numId w:val="11"/>
              </w:numPr>
              <w:rPr>
                <w:rFonts w:asciiTheme="minorHAnsi" w:hAnsiTheme="minorHAnsi"/>
              </w:rPr>
            </w:pPr>
            <w:r>
              <w:rPr>
                <w:rFonts w:asciiTheme="minorHAnsi" w:hAnsiTheme="minorHAnsi"/>
              </w:rPr>
              <w:t>Voir les commentaires ci-dessus concernant les « demandes de localisation urgentes ».</w:t>
            </w:r>
          </w:p>
        </w:tc>
      </w:tr>
      <w:tr w:rsidR="00256C35" w:rsidTr="00590A42">
        <w:trPr>
          <w:trHeight w:val="382"/>
          <w:jc w:val="center"/>
        </w:trPr>
        <w:tc>
          <w:tcPr>
            <w:tcW w:w="5990" w:type="dxa"/>
            <w:vMerge/>
            <w:shd w:val="clear" w:color="auto" w:fill="auto"/>
          </w:tcPr>
          <w:p w:rsidR="00256C35" w:rsidRPr="00E9667B" w:rsidRDefault="00256C35" w:rsidP="004A76C3">
            <w:pPr>
              <w:ind w:left="389"/>
              <w:rPr>
                <w:rFonts w:cs="Arial"/>
              </w:rPr>
            </w:pPr>
          </w:p>
        </w:tc>
        <w:tc>
          <w:tcPr>
            <w:tcW w:w="5990" w:type="dxa"/>
            <w:tcBorders>
              <w:bottom w:val="nil"/>
            </w:tcBorders>
            <w:shd w:val="clear" w:color="auto" w:fill="auto"/>
          </w:tcPr>
          <w:p w:rsidR="00256C35" w:rsidRPr="00590A42" w:rsidRDefault="00256C35" w:rsidP="00590A42">
            <w:pPr>
              <w:rPr>
                <w:rFonts w:asciiTheme="minorHAnsi" w:hAnsiTheme="minorHAnsi"/>
                <w:b/>
                <w:sz w:val="22"/>
                <w:szCs w:val="22"/>
              </w:rPr>
            </w:pPr>
            <w:r>
              <w:rPr>
                <w:rFonts w:asciiTheme="minorHAnsi" w:hAnsiTheme="minorHAnsi"/>
                <w:b/>
                <w:sz w:val="22"/>
              </w:rPr>
              <w:t>Alberta Common Ground Association (Groupe 3)</w:t>
            </w:r>
          </w:p>
        </w:tc>
        <w:tc>
          <w:tcPr>
            <w:tcW w:w="5990" w:type="dxa"/>
            <w:tcBorders>
              <w:bottom w:val="nil"/>
            </w:tcBorders>
            <w:shd w:val="clear" w:color="auto" w:fill="auto"/>
          </w:tcPr>
          <w:p w:rsidR="00256C35" w:rsidRPr="00F93192" w:rsidRDefault="00256C35" w:rsidP="00256C35">
            <w:pPr>
              <w:spacing w:after="60"/>
              <w:rPr>
                <w:rFonts w:asciiTheme="minorHAnsi" w:hAnsiTheme="minorHAnsi"/>
                <w:b/>
                <w:sz w:val="22"/>
                <w:szCs w:val="22"/>
              </w:rPr>
            </w:pPr>
            <w:r>
              <w:rPr>
                <w:rFonts w:asciiTheme="minorHAnsi" w:hAnsiTheme="minorHAnsi"/>
                <w:b/>
                <w:sz w:val="22"/>
              </w:rPr>
              <w:t>Réponse –  ABCGA (Groupe 3)</w:t>
            </w:r>
          </w:p>
        </w:tc>
      </w:tr>
      <w:tr w:rsidR="00256C35" w:rsidTr="00590A42">
        <w:trPr>
          <w:trHeight w:val="466"/>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nil"/>
            </w:tcBorders>
            <w:shd w:val="clear" w:color="auto" w:fill="auto"/>
          </w:tcPr>
          <w:p w:rsidR="00256C35" w:rsidRPr="00590A42" w:rsidRDefault="00256C35" w:rsidP="00811B40">
            <w:pPr>
              <w:pStyle w:val="ListParagraph"/>
              <w:numPr>
                <w:ilvl w:val="0"/>
                <w:numId w:val="13"/>
              </w:numPr>
              <w:rPr>
                <w:rFonts w:asciiTheme="minorHAnsi" w:hAnsiTheme="minorHAnsi"/>
              </w:rPr>
            </w:pPr>
            <w:r>
              <w:rPr>
                <w:rFonts w:asciiTheme="minorHAnsi" w:hAnsiTheme="minorHAnsi"/>
              </w:rPr>
              <w:t>Discuter des droits d'inscription pour les demande</w:t>
            </w:r>
            <w:r w:rsidR="00BF6F1C">
              <w:rPr>
                <w:rFonts w:asciiTheme="minorHAnsi" w:hAnsiTheme="minorHAnsi"/>
              </w:rPr>
              <w:t xml:space="preserve">s </w:t>
            </w:r>
            <w:r>
              <w:rPr>
                <w:rFonts w:asciiTheme="minorHAnsi" w:hAnsiTheme="minorHAnsi"/>
              </w:rPr>
              <w:t>de localisation.</w:t>
            </w:r>
          </w:p>
        </w:tc>
        <w:tc>
          <w:tcPr>
            <w:tcW w:w="5990" w:type="dxa"/>
            <w:tcBorders>
              <w:top w:val="nil"/>
              <w:bottom w:val="nil"/>
            </w:tcBorders>
            <w:shd w:val="clear" w:color="auto" w:fill="auto"/>
          </w:tcPr>
          <w:p w:rsidR="00256C35" w:rsidRPr="00590A42" w:rsidRDefault="00256C35" w:rsidP="00811B40">
            <w:pPr>
              <w:pStyle w:val="ListParagraph"/>
              <w:numPr>
                <w:ilvl w:val="0"/>
                <w:numId w:val="12"/>
              </w:numPr>
              <w:rPr>
                <w:rFonts w:asciiTheme="minorHAnsi" w:hAnsiTheme="minorHAnsi"/>
              </w:rPr>
            </w:pPr>
            <w:r>
              <w:rPr>
                <w:rFonts w:asciiTheme="minorHAnsi" w:hAnsiTheme="minorHAnsi"/>
              </w:rPr>
              <w:t>Le paragraphe 14(1)(b) confère au ministre responsable du projet de loi le pouvoir de fixer ou d'établir ces droits.</w:t>
            </w:r>
          </w:p>
        </w:tc>
      </w:tr>
      <w:tr w:rsidR="00256C35" w:rsidTr="00590A42">
        <w:trPr>
          <w:trHeight w:val="451"/>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nil"/>
            </w:tcBorders>
            <w:shd w:val="clear" w:color="auto" w:fill="auto"/>
          </w:tcPr>
          <w:p w:rsidR="00256C35" w:rsidRPr="00590A42" w:rsidRDefault="00256C35" w:rsidP="00811B40">
            <w:pPr>
              <w:pStyle w:val="ListParagraph"/>
              <w:numPr>
                <w:ilvl w:val="0"/>
                <w:numId w:val="13"/>
              </w:numPr>
              <w:rPr>
                <w:rFonts w:asciiTheme="minorHAnsi" w:hAnsiTheme="minorHAnsi"/>
              </w:rPr>
            </w:pPr>
            <w:r>
              <w:rPr>
                <w:rFonts w:asciiTheme="minorHAnsi" w:hAnsiTheme="minorHAnsi"/>
              </w:rPr>
              <w:t>L'excavation faite au</w:t>
            </w:r>
            <w:r w:rsidR="00010796">
              <w:rPr>
                <w:rFonts w:asciiTheme="minorHAnsi" w:hAnsiTheme="minorHAnsi"/>
              </w:rPr>
              <w:t xml:space="preserve"> courant de la nuit peut être </w:t>
            </w:r>
            <w:r>
              <w:rPr>
                <w:rFonts w:asciiTheme="minorHAnsi" w:hAnsiTheme="minorHAnsi"/>
              </w:rPr>
              <w:t xml:space="preserve">à </w:t>
            </w:r>
            <w:r w:rsidR="00010796">
              <w:rPr>
                <w:rFonts w:asciiTheme="minorHAnsi" w:hAnsiTheme="minorHAnsi"/>
              </w:rPr>
              <w:t>cause d'</w:t>
            </w:r>
            <w:r>
              <w:rPr>
                <w:rFonts w:asciiTheme="minorHAnsi" w:hAnsiTheme="minorHAnsi"/>
              </w:rPr>
              <w:t>une urgence, mais cela devra être démontré.</w:t>
            </w:r>
          </w:p>
        </w:tc>
        <w:tc>
          <w:tcPr>
            <w:tcW w:w="5990" w:type="dxa"/>
            <w:tcBorders>
              <w:top w:val="nil"/>
              <w:bottom w:val="nil"/>
            </w:tcBorders>
            <w:shd w:val="clear" w:color="auto" w:fill="auto"/>
          </w:tcPr>
          <w:p w:rsidR="00256C35" w:rsidRPr="00590A42" w:rsidRDefault="00256C35" w:rsidP="00811B40">
            <w:pPr>
              <w:pStyle w:val="ListParagraph"/>
              <w:numPr>
                <w:ilvl w:val="0"/>
                <w:numId w:val="12"/>
              </w:numPr>
              <w:rPr>
                <w:rFonts w:asciiTheme="minorHAnsi" w:hAnsiTheme="minorHAnsi"/>
              </w:rPr>
            </w:pPr>
            <w:r>
              <w:rPr>
                <w:rFonts w:asciiTheme="minorHAnsi" w:hAnsiTheme="minorHAnsi"/>
              </w:rPr>
              <w:t>Le commentaire a été noté. Aucune action requise.</w:t>
            </w:r>
          </w:p>
        </w:tc>
      </w:tr>
      <w:tr w:rsidR="00256C35" w:rsidTr="00590A42">
        <w:trPr>
          <w:trHeight w:val="452"/>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nil"/>
            </w:tcBorders>
            <w:shd w:val="clear" w:color="auto" w:fill="auto"/>
          </w:tcPr>
          <w:p w:rsidR="00256C35" w:rsidRPr="00590A42" w:rsidRDefault="00256C35" w:rsidP="00811B40">
            <w:pPr>
              <w:pStyle w:val="ListParagraph"/>
              <w:numPr>
                <w:ilvl w:val="0"/>
                <w:numId w:val="13"/>
              </w:numPr>
              <w:rPr>
                <w:rFonts w:asciiTheme="minorHAnsi" w:hAnsiTheme="minorHAnsi"/>
              </w:rPr>
            </w:pPr>
            <w:r>
              <w:rPr>
                <w:rFonts w:asciiTheme="minorHAnsi" w:hAnsiTheme="minorHAnsi"/>
              </w:rPr>
              <w:t>Alberta Pipeline Act and Alberta Rules (loi relative aux pipelines et les règlements relati</w:t>
            </w:r>
            <w:r w:rsidR="00BF6F1C">
              <w:rPr>
                <w:rFonts w:asciiTheme="minorHAnsi" w:hAnsiTheme="minorHAnsi"/>
              </w:rPr>
              <w:t>f</w:t>
            </w:r>
            <w:r>
              <w:rPr>
                <w:rFonts w:asciiTheme="minorHAnsi" w:hAnsiTheme="minorHAnsi"/>
              </w:rPr>
              <w:t>s au</w:t>
            </w:r>
            <w:r w:rsidR="00BF6F1C">
              <w:rPr>
                <w:rFonts w:asciiTheme="minorHAnsi" w:hAnsiTheme="minorHAnsi"/>
              </w:rPr>
              <w:t xml:space="preserve">x </w:t>
            </w:r>
            <w:r>
              <w:rPr>
                <w:rFonts w:asciiTheme="minorHAnsi" w:hAnsiTheme="minorHAnsi"/>
              </w:rPr>
              <w:t>pipelines en Alber</w:t>
            </w:r>
            <w:r w:rsidR="00010796">
              <w:rPr>
                <w:rFonts w:asciiTheme="minorHAnsi" w:hAnsiTheme="minorHAnsi"/>
              </w:rPr>
              <w:t>ta) pourraient servir de modèle</w:t>
            </w:r>
            <w:r>
              <w:rPr>
                <w:rFonts w:asciiTheme="minorHAnsi" w:hAnsiTheme="minorHAnsi"/>
              </w:rPr>
              <w:t xml:space="preserve"> pour l'élaboration d'une politique d'urgence.</w:t>
            </w:r>
          </w:p>
        </w:tc>
        <w:tc>
          <w:tcPr>
            <w:tcW w:w="5990" w:type="dxa"/>
            <w:tcBorders>
              <w:top w:val="nil"/>
              <w:bottom w:val="nil"/>
            </w:tcBorders>
            <w:shd w:val="clear" w:color="auto" w:fill="auto"/>
          </w:tcPr>
          <w:p w:rsidR="00256C35" w:rsidRPr="00590A42" w:rsidRDefault="00256C35" w:rsidP="00811B40">
            <w:pPr>
              <w:pStyle w:val="ListParagraph"/>
              <w:numPr>
                <w:ilvl w:val="0"/>
                <w:numId w:val="12"/>
              </w:numPr>
              <w:rPr>
                <w:rFonts w:asciiTheme="minorHAnsi" w:hAnsiTheme="minorHAnsi"/>
              </w:rPr>
            </w:pPr>
            <w:r>
              <w:rPr>
                <w:rFonts w:asciiTheme="minorHAnsi" w:hAnsiTheme="minorHAnsi"/>
              </w:rPr>
              <w:t>Le commentaire a été noté.</w:t>
            </w:r>
          </w:p>
        </w:tc>
      </w:tr>
      <w:tr w:rsidR="00256C35" w:rsidTr="003303CA">
        <w:trPr>
          <w:trHeight w:val="1104"/>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double" w:sz="4" w:space="0" w:color="auto"/>
            </w:tcBorders>
            <w:shd w:val="clear" w:color="auto" w:fill="auto"/>
          </w:tcPr>
          <w:p w:rsidR="00256C35" w:rsidRPr="00590A42" w:rsidRDefault="00256C35" w:rsidP="00811B40">
            <w:pPr>
              <w:pStyle w:val="ListParagraph"/>
              <w:numPr>
                <w:ilvl w:val="0"/>
                <w:numId w:val="13"/>
              </w:numPr>
              <w:rPr>
                <w:rFonts w:asciiTheme="minorHAnsi" w:hAnsiTheme="minorHAnsi"/>
              </w:rPr>
            </w:pPr>
            <w:r>
              <w:rPr>
                <w:rFonts w:asciiTheme="minorHAnsi" w:hAnsiTheme="minorHAnsi"/>
              </w:rPr>
              <w:t xml:space="preserve">Les amendes et </w:t>
            </w:r>
            <w:r w:rsidR="00EF541D">
              <w:rPr>
                <w:rFonts w:asciiTheme="minorHAnsi" w:hAnsiTheme="minorHAnsi"/>
              </w:rPr>
              <w:t xml:space="preserve">les </w:t>
            </w:r>
            <w:r>
              <w:rPr>
                <w:rFonts w:asciiTheme="minorHAnsi" w:hAnsiTheme="minorHAnsi"/>
              </w:rPr>
              <w:t>pénalités mentionnées dans le document de l'organisme de réglementations Alberta Energy pourrai</w:t>
            </w:r>
            <w:r w:rsidR="00BF6F1C">
              <w:rPr>
                <w:rFonts w:asciiTheme="minorHAnsi" w:hAnsiTheme="minorHAnsi"/>
              </w:rPr>
              <w:t>ent</w:t>
            </w:r>
            <w:r>
              <w:rPr>
                <w:rFonts w:asciiTheme="minorHAnsi" w:hAnsiTheme="minorHAnsi"/>
              </w:rPr>
              <w:t xml:space="preserve"> servir de modèle pour la législation provinciale et fédérale.</w:t>
            </w:r>
          </w:p>
        </w:tc>
        <w:tc>
          <w:tcPr>
            <w:tcW w:w="5990" w:type="dxa"/>
            <w:tcBorders>
              <w:top w:val="nil"/>
              <w:bottom w:val="double" w:sz="4" w:space="0" w:color="auto"/>
            </w:tcBorders>
            <w:shd w:val="clear" w:color="auto" w:fill="auto"/>
          </w:tcPr>
          <w:p w:rsidR="00256C35" w:rsidRPr="00590A42" w:rsidRDefault="00256C35" w:rsidP="00811B40">
            <w:pPr>
              <w:pStyle w:val="ListParagraph"/>
              <w:numPr>
                <w:ilvl w:val="0"/>
                <w:numId w:val="12"/>
              </w:numPr>
              <w:rPr>
                <w:rFonts w:asciiTheme="minorHAnsi" w:hAnsiTheme="minorHAnsi"/>
              </w:rPr>
            </w:pPr>
            <w:r>
              <w:rPr>
                <w:rFonts w:asciiTheme="minorHAnsi" w:hAnsiTheme="minorHAnsi"/>
              </w:rPr>
              <w:t>Le commentaire a été noté. Le projet de loi pourrait stipuler qu'une non</w:t>
            </w:r>
            <w:r w:rsidR="00BF6F1C">
              <w:rPr>
                <w:rFonts w:asciiTheme="minorHAnsi" w:hAnsiTheme="minorHAnsi"/>
              </w:rPr>
              <w:t>-</w:t>
            </w:r>
            <w:r>
              <w:rPr>
                <w:rFonts w:asciiTheme="minorHAnsi" w:hAnsiTheme="minorHAnsi"/>
              </w:rPr>
              <w:t>conformité au règlement énoncé au paragraphe 14(1)(b) constitue une infraction.</w:t>
            </w:r>
          </w:p>
        </w:tc>
      </w:tr>
      <w:tr w:rsidR="00256C35" w:rsidTr="00DA458B">
        <w:trPr>
          <w:trHeight w:val="299"/>
          <w:jc w:val="center"/>
        </w:trPr>
        <w:tc>
          <w:tcPr>
            <w:tcW w:w="5990" w:type="dxa"/>
            <w:vMerge/>
            <w:shd w:val="clear" w:color="auto" w:fill="auto"/>
          </w:tcPr>
          <w:p w:rsidR="00256C35" w:rsidRPr="00E9667B" w:rsidRDefault="00256C35" w:rsidP="004A76C3">
            <w:pPr>
              <w:ind w:left="389"/>
              <w:rPr>
                <w:rFonts w:cs="Arial"/>
              </w:rPr>
            </w:pPr>
          </w:p>
        </w:tc>
        <w:tc>
          <w:tcPr>
            <w:tcW w:w="5990" w:type="dxa"/>
            <w:tcBorders>
              <w:bottom w:val="nil"/>
            </w:tcBorders>
            <w:shd w:val="clear" w:color="auto" w:fill="auto"/>
          </w:tcPr>
          <w:p w:rsidR="00256C35" w:rsidRPr="00590A42" w:rsidRDefault="00256C35" w:rsidP="004A76C3">
            <w:pPr>
              <w:rPr>
                <w:rFonts w:asciiTheme="minorHAnsi" w:hAnsiTheme="minorHAnsi"/>
                <w:b/>
                <w:sz w:val="22"/>
                <w:szCs w:val="22"/>
              </w:rPr>
            </w:pPr>
            <w:r>
              <w:rPr>
                <w:rFonts w:asciiTheme="minorHAnsi" w:hAnsiTheme="minorHAnsi"/>
                <w:b/>
                <w:sz w:val="22"/>
              </w:rPr>
              <w:t>Alberta Common Ground Association (Groupe 4)</w:t>
            </w:r>
          </w:p>
        </w:tc>
        <w:tc>
          <w:tcPr>
            <w:tcW w:w="5990" w:type="dxa"/>
            <w:tcBorders>
              <w:bottom w:val="nil"/>
            </w:tcBorders>
            <w:shd w:val="clear" w:color="auto" w:fill="auto"/>
          </w:tcPr>
          <w:p w:rsidR="00256C35" w:rsidRDefault="00256C35" w:rsidP="00F93192">
            <w:pPr>
              <w:rPr>
                <w:rFonts w:asciiTheme="minorHAnsi" w:hAnsiTheme="minorHAnsi"/>
                <w:b/>
                <w:sz w:val="22"/>
                <w:szCs w:val="22"/>
              </w:rPr>
            </w:pPr>
            <w:r>
              <w:rPr>
                <w:rFonts w:asciiTheme="minorHAnsi" w:hAnsiTheme="minorHAnsi"/>
                <w:b/>
                <w:sz w:val="22"/>
              </w:rPr>
              <w:t>Alberta Common Ground Association (Groupe 4)</w:t>
            </w:r>
          </w:p>
        </w:tc>
      </w:tr>
      <w:tr w:rsidR="00256C35" w:rsidTr="00DA458B">
        <w:trPr>
          <w:trHeight w:val="341"/>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nil"/>
            </w:tcBorders>
            <w:shd w:val="clear" w:color="auto" w:fill="auto"/>
          </w:tcPr>
          <w:p w:rsidR="00256C35" w:rsidRPr="002E12AA" w:rsidRDefault="00256C35" w:rsidP="00811B40">
            <w:pPr>
              <w:pStyle w:val="ListParagraph"/>
              <w:numPr>
                <w:ilvl w:val="0"/>
                <w:numId w:val="14"/>
              </w:numPr>
              <w:rPr>
                <w:rFonts w:asciiTheme="minorHAnsi" w:hAnsiTheme="minorHAnsi"/>
              </w:rPr>
            </w:pPr>
            <w:r>
              <w:rPr>
                <w:rFonts w:asciiTheme="minorHAnsi" w:hAnsiTheme="minorHAnsi"/>
              </w:rPr>
              <w:t>On doit se pencher davantage sur la question, car il est difficile d'assurer sa mise en application.</w:t>
            </w:r>
          </w:p>
        </w:tc>
        <w:tc>
          <w:tcPr>
            <w:tcW w:w="5990" w:type="dxa"/>
            <w:tcBorders>
              <w:top w:val="nil"/>
              <w:bottom w:val="nil"/>
            </w:tcBorders>
            <w:shd w:val="clear" w:color="auto" w:fill="auto"/>
          </w:tcPr>
          <w:p w:rsidR="00256C35" w:rsidRPr="00256C35" w:rsidRDefault="00256C35" w:rsidP="00811B40">
            <w:pPr>
              <w:pStyle w:val="ListParagraph"/>
              <w:numPr>
                <w:ilvl w:val="0"/>
                <w:numId w:val="15"/>
              </w:numPr>
              <w:rPr>
                <w:rFonts w:asciiTheme="minorHAnsi" w:hAnsiTheme="minorHAnsi"/>
              </w:rPr>
            </w:pPr>
            <w:r>
              <w:rPr>
                <w:rFonts w:asciiTheme="minorHAnsi" w:hAnsiTheme="minorHAnsi"/>
              </w:rPr>
              <w:t>Le commentaire a été noté.</w:t>
            </w:r>
          </w:p>
        </w:tc>
      </w:tr>
      <w:tr w:rsidR="00256C35" w:rsidTr="00DA458B">
        <w:trPr>
          <w:trHeight w:val="312"/>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nil"/>
            </w:tcBorders>
            <w:shd w:val="clear" w:color="auto" w:fill="auto"/>
          </w:tcPr>
          <w:p w:rsidR="00256C35" w:rsidRPr="002E12AA" w:rsidRDefault="00256C35" w:rsidP="00811B40">
            <w:pPr>
              <w:pStyle w:val="ListParagraph"/>
              <w:numPr>
                <w:ilvl w:val="0"/>
                <w:numId w:val="14"/>
              </w:numPr>
              <w:rPr>
                <w:rFonts w:asciiTheme="minorHAnsi" w:hAnsiTheme="minorHAnsi"/>
              </w:rPr>
            </w:pPr>
            <w:r>
              <w:rPr>
                <w:rFonts w:asciiTheme="minorHAnsi" w:hAnsiTheme="minorHAnsi"/>
              </w:rPr>
              <w:t>Le groupe de discussion a proposé d'écrire une ébauche afin de favoriser la discussion.</w:t>
            </w:r>
          </w:p>
        </w:tc>
        <w:tc>
          <w:tcPr>
            <w:tcW w:w="5990" w:type="dxa"/>
            <w:tcBorders>
              <w:top w:val="nil"/>
              <w:bottom w:val="nil"/>
            </w:tcBorders>
            <w:shd w:val="clear" w:color="auto" w:fill="auto"/>
          </w:tcPr>
          <w:p w:rsidR="00256C35" w:rsidRPr="00256C35" w:rsidRDefault="00256C35" w:rsidP="00811B40">
            <w:pPr>
              <w:pStyle w:val="ListParagraph"/>
              <w:numPr>
                <w:ilvl w:val="0"/>
                <w:numId w:val="15"/>
              </w:numPr>
              <w:rPr>
                <w:rFonts w:asciiTheme="minorHAnsi" w:hAnsiTheme="minorHAnsi"/>
              </w:rPr>
            </w:pPr>
            <w:r>
              <w:rPr>
                <w:rFonts w:asciiTheme="minorHAnsi" w:hAnsiTheme="minorHAnsi"/>
              </w:rPr>
              <w:t>Le commentaire a été noté.</w:t>
            </w:r>
          </w:p>
        </w:tc>
      </w:tr>
      <w:tr w:rsidR="00256C35" w:rsidTr="00F313C2">
        <w:trPr>
          <w:trHeight w:val="312"/>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nil"/>
            </w:tcBorders>
            <w:shd w:val="clear" w:color="auto" w:fill="auto"/>
          </w:tcPr>
          <w:p w:rsidR="00256C35" w:rsidRPr="002E12AA" w:rsidRDefault="00256C35" w:rsidP="00811B40">
            <w:pPr>
              <w:pStyle w:val="ListParagraph"/>
              <w:numPr>
                <w:ilvl w:val="0"/>
                <w:numId w:val="14"/>
              </w:numPr>
              <w:rPr>
                <w:rFonts w:asciiTheme="minorHAnsi" w:hAnsiTheme="minorHAnsi"/>
              </w:rPr>
            </w:pPr>
            <w:r>
              <w:rPr>
                <w:rFonts w:asciiTheme="minorHAnsi" w:hAnsiTheme="minorHAnsi"/>
              </w:rPr>
              <w:t xml:space="preserve">Devrait-on prévoir une pénalité pour les demandes de localisation échues avant le commencement du projet ? </w:t>
            </w:r>
          </w:p>
        </w:tc>
        <w:tc>
          <w:tcPr>
            <w:tcW w:w="5990" w:type="dxa"/>
            <w:tcBorders>
              <w:top w:val="nil"/>
              <w:bottom w:val="nil"/>
            </w:tcBorders>
            <w:shd w:val="clear" w:color="auto" w:fill="auto"/>
          </w:tcPr>
          <w:p w:rsidR="00256C35" w:rsidRPr="00F313C2" w:rsidRDefault="00F313C2" w:rsidP="00F313C2">
            <w:pPr>
              <w:pStyle w:val="ListParagraph"/>
              <w:numPr>
                <w:ilvl w:val="0"/>
                <w:numId w:val="15"/>
              </w:numPr>
              <w:rPr>
                <w:rFonts w:ascii="Times New Roman" w:hAnsi="Times New Roman"/>
              </w:rPr>
            </w:pPr>
            <w:r>
              <w:rPr>
                <w:rFonts w:asciiTheme="minorHAnsi" w:hAnsiTheme="minorHAnsi"/>
              </w:rPr>
              <w:t>En ce moment, il n'existe aucune pé</w:t>
            </w:r>
            <w:r w:rsidR="00010796">
              <w:rPr>
                <w:rFonts w:asciiTheme="minorHAnsi" w:hAnsiTheme="minorHAnsi"/>
              </w:rPr>
              <w:t>nalité pour les demandes échues</w:t>
            </w:r>
            <w:r>
              <w:rPr>
                <w:rFonts w:asciiTheme="minorHAnsi" w:hAnsiTheme="minorHAnsi"/>
              </w:rPr>
              <w:t xml:space="preserve"> autre que la possibilité pour le propriétaire ou l'exploitant mentionnés à l'article 11 du projet de loi d'imposer des droits compte tenu du règlement énoncé au paragraphe 14(1)(b) du projet de loi.</w:t>
            </w:r>
          </w:p>
        </w:tc>
      </w:tr>
      <w:tr w:rsidR="00256C35" w:rsidTr="00F313C2">
        <w:trPr>
          <w:trHeight w:val="829"/>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nil"/>
            </w:tcBorders>
            <w:shd w:val="clear" w:color="auto" w:fill="auto"/>
          </w:tcPr>
          <w:p w:rsidR="00256C35" w:rsidRPr="002E12AA" w:rsidRDefault="00010796" w:rsidP="00F313C2">
            <w:pPr>
              <w:pStyle w:val="ListParagraph"/>
              <w:numPr>
                <w:ilvl w:val="0"/>
                <w:numId w:val="15"/>
              </w:numPr>
              <w:rPr>
                <w:rFonts w:asciiTheme="minorHAnsi" w:hAnsiTheme="minorHAnsi"/>
              </w:rPr>
            </w:pPr>
            <w:r>
              <w:rPr>
                <w:rFonts w:asciiTheme="minorHAnsi" w:hAnsiTheme="minorHAnsi"/>
              </w:rPr>
              <w:t>Le groupe de discussion d</w:t>
            </w:r>
            <w:r w:rsidR="00256C35">
              <w:rPr>
                <w:rFonts w:asciiTheme="minorHAnsi" w:hAnsiTheme="minorHAnsi"/>
              </w:rPr>
              <w:t>oit proposer des scénarios à des fins d'examen.</w:t>
            </w:r>
          </w:p>
        </w:tc>
        <w:tc>
          <w:tcPr>
            <w:tcW w:w="5990" w:type="dxa"/>
            <w:tcBorders>
              <w:top w:val="nil"/>
              <w:bottom w:val="nil"/>
            </w:tcBorders>
            <w:shd w:val="clear" w:color="auto" w:fill="auto"/>
          </w:tcPr>
          <w:p w:rsidR="00256C35" w:rsidRPr="002E12AA" w:rsidRDefault="00256C35" w:rsidP="00852F02">
            <w:pPr>
              <w:pStyle w:val="ListParagraph"/>
              <w:numPr>
                <w:ilvl w:val="0"/>
                <w:numId w:val="48"/>
              </w:numPr>
              <w:rPr>
                <w:rFonts w:asciiTheme="minorHAnsi" w:hAnsiTheme="minorHAnsi"/>
              </w:rPr>
            </w:pPr>
            <w:r>
              <w:rPr>
                <w:rFonts w:asciiTheme="minorHAnsi" w:hAnsiTheme="minorHAnsi"/>
              </w:rPr>
              <w:t xml:space="preserve">L'équipe du projet de loi S-233 considère que la création, le développement de scénarios et leur mise en œuvre </w:t>
            </w:r>
            <w:r w:rsidR="00BF6F1C">
              <w:rPr>
                <w:rFonts w:asciiTheme="minorHAnsi" w:hAnsiTheme="minorHAnsi"/>
              </w:rPr>
              <w:t>son</w:t>
            </w:r>
            <w:r>
              <w:rPr>
                <w:rFonts w:asciiTheme="minorHAnsi" w:hAnsiTheme="minorHAnsi"/>
              </w:rPr>
              <w:t>t hors du domaine visé par ce projet de loi.</w:t>
            </w:r>
          </w:p>
        </w:tc>
      </w:tr>
      <w:tr w:rsidR="00256C35" w:rsidTr="00F313C2">
        <w:trPr>
          <w:trHeight w:val="1277"/>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nil"/>
            </w:tcBorders>
            <w:shd w:val="clear" w:color="auto" w:fill="auto"/>
          </w:tcPr>
          <w:p w:rsidR="00256C35" w:rsidRPr="002E12AA" w:rsidRDefault="00256C35" w:rsidP="00852F02">
            <w:pPr>
              <w:pStyle w:val="ListParagraph"/>
              <w:numPr>
                <w:ilvl w:val="0"/>
                <w:numId w:val="48"/>
              </w:numPr>
              <w:rPr>
                <w:rFonts w:asciiTheme="minorHAnsi" w:hAnsiTheme="minorHAnsi"/>
              </w:rPr>
            </w:pPr>
            <w:r>
              <w:rPr>
                <w:rFonts w:asciiTheme="minorHAnsi" w:hAnsiTheme="minorHAnsi"/>
              </w:rPr>
              <w:t>Que veut dire le terme « processus d'arbitrage » ?</w:t>
            </w:r>
          </w:p>
        </w:tc>
        <w:tc>
          <w:tcPr>
            <w:tcW w:w="5990" w:type="dxa"/>
            <w:tcBorders>
              <w:top w:val="nil"/>
              <w:bottom w:val="nil"/>
            </w:tcBorders>
            <w:shd w:val="clear" w:color="auto" w:fill="auto"/>
          </w:tcPr>
          <w:p w:rsidR="00256C35" w:rsidRPr="002E12AA" w:rsidRDefault="00256C35" w:rsidP="00852F02">
            <w:pPr>
              <w:pStyle w:val="ListParagraph"/>
              <w:numPr>
                <w:ilvl w:val="0"/>
                <w:numId w:val="49"/>
              </w:numPr>
              <w:rPr>
                <w:rFonts w:asciiTheme="minorHAnsi" w:hAnsiTheme="minorHAnsi"/>
              </w:rPr>
            </w:pPr>
            <w:r>
              <w:rPr>
                <w:rFonts w:asciiTheme="minorHAnsi" w:hAnsiTheme="minorHAnsi"/>
              </w:rPr>
              <w:t>Le projet de loi n'évo</w:t>
            </w:r>
            <w:r w:rsidR="00010796">
              <w:rPr>
                <w:rFonts w:asciiTheme="minorHAnsi" w:hAnsiTheme="minorHAnsi"/>
              </w:rPr>
              <w:t>que pas la question d'arbitrage. T</w:t>
            </w:r>
            <w:r>
              <w:rPr>
                <w:rFonts w:asciiTheme="minorHAnsi" w:hAnsiTheme="minorHAnsi"/>
              </w:rPr>
              <w:t>outefois, toute personne qui enfreint les dispositions de ce projet pourrait contester le</w:t>
            </w:r>
            <w:r w:rsidR="00010796">
              <w:rPr>
                <w:rFonts w:asciiTheme="minorHAnsi" w:hAnsiTheme="minorHAnsi"/>
              </w:rPr>
              <w:t>s pénalités imposées par le tribunal</w:t>
            </w:r>
            <w:r>
              <w:rPr>
                <w:rFonts w:asciiTheme="minorHAnsi" w:hAnsiTheme="minorHAnsi"/>
              </w:rPr>
              <w:t>; elle pourrait également contester les pénalités imposées par l'application de l'acte législatif amendé tel que décrit sous la rubrique « modifications corrélatives ».</w:t>
            </w:r>
          </w:p>
        </w:tc>
      </w:tr>
      <w:tr w:rsidR="00256C35" w:rsidTr="00DA458B">
        <w:trPr>
          <w:trHeight w:val="354"/>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bottom w:val="nil"/>
            </w:tcBorders>
            <w:shd w:val="clear" w:color="auto" w:fill="auto"/>
          </w:tcPr>
          <w:p w:rsidR="00256C35" w:rsidRPr="002E12AA" w:rsidRDefault="00256C35" w:rsidP="00852F02">
            <w:pPr>
              <w:pStyle w:val="ListParagraph"/>
              <w:numPr>
                <w:ilvl w:val="0"/>
                <w:numId w:val="49"/>
              </w:numPr>
              <w:rPr>
                <w:rFonts w:asciiTheme="minorHAnsi" w:hAnsiTheme="minorHAnsi"/>
              </w:rPr>
            </w:pPr>
            <w:r>
              <w:rPr>
                <w:rFonts w:asciiTheme="minorHAnsi" w:hAnsiTheme="minorHAnsi"/>
              </w:rPr>
              <w:t>Pénalités suite au non</w:t>
            </w:r>
            <w:r w:rsidR="00BF6F1C">
              <w:rPr>
                <w:rFonts w:asciiTheme="minorHAnsi" w:hAnsiTheme="minorHAnsi"/>
              </w:rPr>
              <w:t>-</w:t>
            </w:r>
            <w:r>
              <w:rPr>
                <w:rFonts w:asciiTheme="minorHAnsi" w:hAnsiTheme="minorHAnsi"/>
              </w:rPr>
              <w:t>respect d'une demande de localisation.</w:t>
            </w:r>
          </w:p>
        </w:tc>
        <w:tc>
          <w:tcPr>
            <w:tcW w:w="5990" w:type="dxa"/>
            <w:tcBorders>
              <w:top w:val="nil"/>
              <w:bottom w:val="nil"/>
            </w:tcBorders>
            <w:shd w:val="clear" w:color="auto" w:fill="auto"/>
          </w:tcPr>
          <w:p w:rsidR="00256C35" w:rsidRPr="002E12AA" w:rsidRDefault="00F313C2" w:rsidP="00852F02">
            <w:pPr>
              <w:pStyle w:val="ListParagraph"/>
              <w:numPr>
                <w:ilvl w:val="0"/>
                <w:numId w:val="50"/>
              </w:numPr>
              <w:rPr>
                <w:rFonts w:asciiTheme="minorHAnsi" w:hAnsiTheme="minorHAnsi"/>
              </w:rPr>
            </w:pPr>
            <w:r>
              <w:t xml:space="preserve">L'équipe du projet de loi S-233 souligne que selon la </w:t>
            </w:r>
            <w:r>
              <w:rPr>
                <w:i/>
              </w:rPr>
              <w:t>Loi de 2012 sur un système d'information sur les infrastructures souterraines en Ontario</w:t>
            </w:r>
            <w:r>
              <w:t xml:space="preserve"> qu'il y a infraction lorsqu'un excavateur débute des trava</w:t>
            </w:r>
            <w:r w:rsidR="00010796">
              <w:t>ux d'excavation avant d'avoir envoyé</w:t>
            </w:r>
            <w:r>
              <w:t xml:space="preserve"> une demande de localisation au Ontario One Call pour localiser l'infrastructure souterraine se trouvant au lieu d'excavation.</w:t>
            </w:r>
            <w:r>
              <w:rPr>
                <w:color w:val="000000"/>
              </w:rPr>
              <w:t xml:space="preserve"> La loi stipule également qu'il y a infraction lorsqu'un excavateur procède à des travaux d'excavation alors qu'il sait ou devrait savoir que la manière d'excaver pourrait endommager ou faire obstacle à toute infrastructure souterraine. Bien que cette loi instaure un régime quelque peu différent de celui instauré actuellement par le projet de loi S-</w:t>
            </w:r>
            <w:r w:rsidR="00010796">
              <w:rPr>
                <w:color w:val="000000"/>
              </w:rPr>
              <w:t xml:space="preserve">233, l'équipe du projet de loi étudie la pertinence </w:t>
            </w:r>
            <w:r>
              <w:rPr>
                <w:color w:val="000000"/>
              </w:rPr>
              <w:t>d'imposer une amende à l'excavateur qui ne fait pas de demande de localisation et, le cas échéant, quel</w:t>
            </w:r>
            <w:r w:rsidR="00BF6F1C">
              <w:rPr>
                <w:color w:val="000000"/>
              </w:rPr>
              <w:t xml:space="preserve">le </w:t>
            </w:r>
            <w:r>
              <w:rPr>
                <w:color w:val="000000"/>
              </w:rPr>
              <w:t>sera la marche à suivre.</w:t>
            </w:r>
          </w:p>
        </w:tc>
      </w:tr>
      <w:tr w:rsidR="00256C35" w:rsidTr="00DA458B">
        <w:trPr>
          <w:trHeight w:val="1710"/>
          <w:jc w:val="center"/>
        </w:trPr>
        <w:tc>
          <w:tcPr>
            <w:tcW w:w="5990" w:type="dxa"/>
            <w:vMerge/>
            <w:shd w:val="clear" w:color="auto" w:fill="auto"/>
          </w:tcPr>
          <w:p w:rsidR="00256C35" w:rsidRPr="00E9667B" w:rsidRDefault="00256C35" w:rsidP="004A76C3">
            <w:pPr>
              <w:ind w:left="389"/>
              <w:rPr>
                <w:rFonts w:cs="Arial"/>
              </w:rPr>
            </w:pPr>
          </w:p>
        </w:tc>
        <w:tc>
          <w:tcPr>
            <w:tcW w:w="5990" w:type="dxa"/>
            <w:tcBorders>
              <w:top w:val="nil"/>
            </w:tcBorders>
            <w:shd w:val="clear" w:color="auto" w:fill="auto"/>
          </w:tcPr>
          <w:p w:rsidR="00256C35" w:rsidRPr="002E12AA" w:rsidRDefault="00256C35" w:rsidP="00852F02">
            <w:pPr>
              <w:pStyle w:val="ListParagraph"/>
              <w:numPr>
                <w:ilvl w:val="0"/>
                <w:numId w:val="50"/>
              </w:numPr>
              <w:rPr>
                <w:rFonts w:asciiTheme="minorHAnsi" w:hAnsiTheme="minorHAnsi"/>
              </w:rPr>
            </w:pPr>
            <w:r>
              <w:rPr>
                <w:rFonts w:asciiTheme="minorHAnsi" w:hAnsiTheme="minorHAnsi"/>
              </w:rPr>
              <w:t xml:space="preserve">Examiner les structures de gouvernance du centre de notification. </w:t>
            </w:r>
          </w:p>
        </w:tc>
        <w:tc>
          <w:tcPr>
            <w:tcW w:w="5990" w:type="dxa"/>
            <w:tcBorders>
              <w:top w:val="nil"/>
            </w:tcBorders>
            <w:shd w:val="clear" w:color="auto" w:fill="auto"/>
          </w:tcPr>
          <w:p w:rsidR="00256C35" w:rsidRPr="002E12AA" w:rsidRDefault="00256C35" w:rsidP="00852F02">
            <w:pPr>
              <w:pStyle w:val="ListParagraph"/>
              <w:numPr>
                <w:ilvl w:val="0"/>
                <w:numId w:val="51"/>
              </w:numPr>
              <w:rPr>
                <w:rFonts w:asciiTheme="minorHAnsi" w:hAnsiTheme="minorHAnsi"/>
              </w:rPr>
            </w:pPr>
            <w:r>
              <w:rPr>
                <w:rFonts w:asciiTheme="minorHAnsi" w:hAnsiTheme="minorHAnsi"/>
              </w:rPr>
              <w:t>La définition du centre de notification contenue dans le projet de loi S-233 souligne les obligations devant être remplies par les entités afin qu'elles soient reconnues à titre</w:t>
            </w:r>
            <w:r w:rsidR="00010796">
              <w:rPr>
                <w:rFonts w:asciiTheme="minorHAnsi" w:hAnsiTheme="minorHAnsi"/>
              </w:rPr>
              <w:t xml:space="preserve"> de centres de notification (p. ex. obligation d'être</w:t>
            </w:r>
            <w:r>
              <w:rPr>
                <w:rFonts w:asciiTheme="minorHAnsi" w:hAnsiTheme="minorHAnsi"/>
              </w:rPr>
              <w:t xml:space="preserve"> des organisation</w:t>
            </w:r>
            <w:r w:rsidR="00BF6F1C">
              <w:rPr>
                <w:rFonts w:asciiTheme="minorHAnsi" w:hAnsiTheme="minorHAnsi"/>
              </w:rPr>
              <w:t xml:space="preserve">s </w:t>
            </w:r>
            <w:r>
              <w:rPr>
                <w:rFonts w:asciiTheme="minorHAnsi" w:hAnsiTheme="minorHAnsi"/>
              </w:rPr>
              <w:t>sans but lucratif). Le projet de loi S-233 ne fait aucune mention quant à la gouvernance des centres de notification.</w:t>
            </w:r>
          </w:p>
          <w:p w:rsidR="00256C35" w:rsidRPr="002E12AA" w:rsidRDefault="00256C35" w:rsidP="002E12AA">
            <w:pPr>
              <w:rPr>
                <w:rFonts w:asciiTheme="minorHAnsi" w:hAnsiTheme="minorHAnsi"/>
              </w:rPr>
            </w:pPr>
          </w:p>
        </w:tc>
      </w:tr>
      <w:tr w:rsidR="00256C35" w:rsidTr="00590A42">
        <w:trPr>
          <w:jc w:val="center"/>
        </w:trPr>
        <w:tc>
          <w:tcPr>
            <w:tcW w:w="5990" w:type="dxa"/>
            <w:shd w:val="clear" w:color="auto" w:fill="auto"/>
          </w:tcPr>
          <w:p w:rsidR="00256C35" w:rsidRPr="00510A03" w:rsidRDefault="00256C35" w:rsidP="004A76C3">
            <w:pPr>
              <w:spacing w:before="60" w:after="60"/>
              <w:rPr>
                <w:rFonts w:eastAsia="Times New Roman" w:cs="Arial"/>
                <w:b/>
              </w:rPr>
            </w:pPr>
            <w:r>
              <w:rPr>
                <w:b/>
              </w:rPr>
              <w:t>ORGANISATION DE PRÉVENTION DES DOMMAGES</w:t>
            </w:r>
          </w:p>
          <w:p w:rsidR="00256C35" w:rsidRPr="0085234C" w:rsidRDefault="00256C35" w:rsidP="004A76C3">
            <w:pPr>
              <w:spacing w:before="60" w:after="60"/>
              <w:rPr>
                <w:rFonts w:eastAsia="Times New Roman" w:cs="Arial"/>
              </w:rPr>
            </w:pPr>
            <w:r>
              <w:t>Organisation de prévention des dommages</w:t>
            </w:r>
          </w:p>
          <w:p w:rsidR="00256C35" w:rsidRPr="0013099A" w:rsidRDefault="00256C35" w:rsidP="004A76C3">
            <w:pPr>
              <w:spacing w:before="60" w:after="60"/>
              <w:ind w:left="389" w:hanging="360"/>
              <w:rPr>
                <w:rFonts w:eastAsia="Times New Roman" w:cs="Arial"/>
              </w:rPr>
            </w:pPr>
            <w:r>
              <w:rPr>
                <w:b/>
              </w:rPr>
              <w:t>12.</w:t>
            </w:r>
            <w:r>
              <w:t xml:space="preserve">  12. Le ministre peut conférer à toute organisation de prévention des dommages les fonctions qu’il estime nécessaires pour l’application de la présente loi.</w:t>
            </w:r>
          </w:p>
        </w:tc>
        <w:tc>
          <w:tcPr>
            <w:tcW w:w="5990" w:type="dxa"/>
            <w:shd w:val="clear" w:color="auto" w:fill="auto"/>
          </w:tcPr>
          <w:p w:rsidR="00256C35" w:rsidRPr="00F75E30" w:rsidRDefault="00256C35" w:rsidP="004A76C3">
            <w:pPr>
              <w:spacing w:before="60" w:after="60"/>
              <w:rPr>
                <w:rFonts w:asciiTheme="minorHAnsi" w:hAnsiTheme="minorHAnsi"/>
                <w:sz w:val="22"/>
                <w:szCs w:val="22"/>
              </w:rPr>
            </w:pPr>
          </w:p>
        </w:tc>
        <w:tc>
          <w:tcPr>
            <w:tcW w:w="5990" w:type="dxa"/>
            <w:shd w:val="clear" w:color="auto" w:fill="auto"/>
          </w:tcPr>
          <w:p w:rsidR="00256C35" w:rsidRPr="00F75E30" w:rsidRDefault="00256C35" w:rsidP="004A76C3">
            <w:pPr>
              <w:rPr>
                <w:rFonts w:asciiTheme="minorHAnsi" w:hAnsiTheme="minorHAnsi"/>
                <w:sz w:val="22"/>
                <w:szCs w:val="22"/>
              </w:rPr>
            </w:pPr>
          </w:p>
        </w:tc>
      </w:tr>
      <w:tr w:rsidR="00256C35" w:rsidTr="00F63253">
        <w:trPr>
          <w:trHeight w:val="2115"/>
          <w:jc w:val="center"/>
        </w:trPr>
        <w:tc>
          <w:tcPr>
            <w:tcW w:w="5990" w:type="dxa"/>
            <w:shd w:val="clear" w:color="auto" w:fill="auto"/>
          </w:tcPr>
          <w:p w:rsidR="00256C35" w:rsidRPr="00510A03" w:rsidRDefault="00256C35" w:rsidP="004A76C3">
            <w:pPr>
              <w:spacing w:before="60" w:after="60"/>
              <w:rPr>
                <w:rFonts w:eastAsia="Times New Roman" w:cs="Arial"/>
                <w:b/>
              </w:rPr>
            </w:pPr>
            <w:r>
              <w:rPr>
                <w:b/>
              </w:rPr>
              <w:t>FINANCEMENT</w:t>
            </w:r>
          </w:p>
          <w:p w:rsidR="00256C35" w:rsidRPr="0085234C" w:rsidRDefault="00256C35" w:rsidP="004A76C3">
            <w:pPr>
              <w:spacing w:before="60" w:after="60"/>
              <w:rPr>
                <w:rFonts w:eastAsia="Times New Roman" w:cs="Arial"/>
              </w:rPr>
            </w:pPr>
            <w:r>
              <w:t>Accords avec les provinces en matière de financement</w:t>
            </w:r>
          </w:p>
          <w:p w:rsidR="00256C35" w:rsidRPr="0013099A" w:rsidRDefault="00256C35" w:rsidP="004A76C3">
            <w:pPr>
              <w:spacing w:before="60" w:after="60"/>
              <w:ind w:left="389" w:hanging="360"/>
              <w:rPr>
                <w:rFonts w:eastAsia="Times New Roman" w:cs="Arial"/>
              </w:rPr>
            </w:pPr>
            <w:r>
              <w:rPr>
                <w:b/>
              </w:rPr>
              <w:t>13.</w:t>
            </w:r>
            <w:r>
              <w:t xml:space="preserve">  (1) Le ministre peut conclure un accord en matière de financement avec le gouvernement d’une province afin de permettre au centre de notification ou à l’organisation de prévention des dommages qui s’y trouvent d’exercer les fonctions que lui confère la présente loi.</w:t>
            </w:r>
          </w:p>
        </w:tc>
        <w:tc>
          <w:tcPr>
            <w:tcW w:w="5990" w:type="dxa"/>
            <w:shd w:val="clear" w:color="auto" w:fill="auto"/>
          </w:tcPr>
          <w:p w:rsidR="00256C35" w:rsidRPr="00F75E30" w:rsidRDefault="00256C35" w:rsidP="004A76C3">
            <w:pPr>
              <w:spacing w:before="60" w:after="60"/>
              <w:rPr>
                <w:rFonts w:asciiTheme="minorHAnsi" w:hAnsiTheme="minorHAnsi"/>
                <w:sz w:val="22"/>
                <w:szCs w:val="22"/>
              </w:rPr>
            </w:pPr>
          </w:p>
        </w:tc>
        <w:tc>
          <w:tcPr>
            <w:tcW w:w="5990" w:type="dxa"/>
            <w:shd w:val="clear" w:color="auto" w:fill="auto"/>
          </w:tcPr>
          <w:p w:rsidR="00256C35" w:rsidRPr="00F75E30" w:rsidRDefault="00256C35" w:rsidP="004A76C3">
            <w:pPr>
              <w:rPr>
                <w:rFonts w:asciiTheme="minorHAnsi" w:hAnsiTheme="minorHAnsi"/>
                <w:sz w:val="22"/>
                <w:szCs w:val="22"/>
              </w:rPr>
            </w:pPr>
          </w:p>
        </w:tc>
      </w:tr>
      <w:tr w:rsidR="00256C35" w:rsidTr="00F63253">
        <w:trPr>
          <w:trHeight w:val="1529"/>
          <w:jc w:val="center"/>
        </w:trPr>
        <w:tc>
          <w:tcPr>
            <w:tcW w:w="5990" w:type="dxa"/>
            <w:shd w:val="clear" w:color="auto" w:fill="auto"/>
          </w:tcPr>
          <w:p w:rsidR="00256C35" w:rsidRPr="00510A03" w:rsidRDefault="00256C35" w:rsidP="004A76C3">
            <w:pPr>
              <w:spacing w:before="60" w:after="60"/>
              <w:rPr>
                <w:rFonts w:eastAsia="Times New Roman" w:cs="Arial"/>
                <w:b/>
              </w:rPr>
            </w:pPr>
            <w:r>
              <w:rPr>
                <w:b/>
              </w:rPr>
              <w:t>Accords — création de centres de notification</w:t>
            </w:r>
          </w:p>
          <w:p w:rsidR="00256C35" w:rsidRPr="0013099A" w:rsidRDefault="00256C35" w:rsidP="004A76C3">
            <w:pPr>
              <w:spacing w:before="60" w:after="60"/>
              <w:ind w:left="389"/>
              <w:rPr>
                <w:rFonts w:eastAsia="Times New Roman" w:cs="Arial"/>
              </w:rPr>
            </w:pPr>
            <w:r>
              <w:t>Le ministre peut aussi conclure avec le gouvernement d’une province un accord en matière de financement afin qu’elle mette sur pied un centre de notification, s’il l’estime nécessaire pour l’application de la présente loi.</w:t>
            </w:r>
          </w:p>
        </w:tc>
        <w:tc>
          <w:tcPr>
            <w:tcW w:w="5990" w:type="dxa"/>
            <w:tcBorders>
              <w:bottom w:val="double" w:sz="4" w:space="0" w:color="auto"/>
            </w:tcBorders>
            <w:shd w:val="clear" w:color="auto" w:fill="auto"/>
          </w:tcPr>
          <w:p w:rsidR="00256C35" w:rsidRPr="00F75E30" w:rsidRDefault="00256C35" w:rsidP="004A76C3">
            <w:pPr>
              <w:spacing w:before="60" w:after="60"/>
              <w:rPr>
                <w:rFonts w:asciiTheme="minorHAnsi" w:hAnsiTheme="minorHAnsi"/>
                <w:sz w:val="22"/>
                <w:szCs w:val="22"/>
              </w:rPr>
            </w:pPr>
          </w:p>
        </w:tc>
        <w:tc>
          <w:tcPr>
            <w:tcW w:w="5990" w:type="dxa"/>
            <w:tcBorders>
              <w:bottom w:val="double" w:sz="4" w:space="0" w:color="auto"/>
            </w:tcBorders>
            <w:shd w:val="clear" w:color="auto" w:fill="auto"/>
          </w:tcPr>
          <w:p w:rsidR="00256C35" w:rsidRPr="00F75E30" w:rsidRDefault="00256C35" w:rsidP="004A76C3">
            <w:pPr>
              <w:rPr>
                <w:rFonts w:asciiTheme="minorHAnsi" w:hAnsiTheme="minorHAnsi"/>
                <w:sz w:val="22"/>
                <w:szCs w:val="22"/>
              </w:rPr>
            </w:pPr>
          </w:p>
        </w:tc>
      </w:tr>
      <w:tr w:rsidR="00256C35" w:rsidTr="00F63253">
        <w:trPr>
          <w:trHeight w:val="340"/>
          <w:jc w:val="center"/>
        </w:trPr>
        <w:tc>
          <w:tcPr>
            <w:tcW w:w="5990" w:type="dxa"/>
            <w:vMerge w:val="restart"/>
            <w:shd w:val="clear" w:color="auto" w:fill="auto"/>
          </w:tcPr>
          <w:p w:rsidR="00256C35" w:rsidRPr="00510A03" w:rsidRDefault="00256C35" w:rsidP="004A76C3">
            <w:pPr>
              <w:rPr>
                <w:rFonts w:eastAsia="Times New Roman" w:cs="Arial"/>
                <w:b/>
              </w:rPr>
            </w:pPr>
            <w:r>
              <w:rPr>
                <w:b/>
              </w:rPr>
              <w:t>Versements</w:t>
            </w:r>
          </w:p>
          <w:p w:rsidR="00256C35" w:rsidRPr="00E9667B" w:rsidRDefault="00256C35" w:rsidP="004A76C3">
            <w:pPr>
              <w:spacing w:before="60" w:after="60"/>
              <w:ind w:left="389"/>
              <w:rPr>
                <w:rFonts w:cs="Arial"/>
              </w:rPr>
            </w:pPr>
            <w:r>
              <w:t>(3) Le ministre verse au gouvernement des provinces avec qui il a conclu de tels accords les sommes qui y sont prévues.</w:t>
            </w:r>
          </w:p>
        </w:tc>
        <w:tc>
          <w:tcPr>
            <w:tcW w:w="5990" w:type="dxa"/>
            <w:tcBorders>
              <w:bottom w:val="nil"/>
            </w:tcBorders>
            <w:shd w:val="clear" w:color="auto" w:fill="auto"/>
          </w:tcPr>
          <w:p w:rsidR="00256C35" w:rsidRPr="00F63253" w:rsidRDefault="00256C35" w:rsidP="004A76C3">
            <w:pPr>
              <w:spacing w:before="60" w:after="60"/>
              <w:rPr>
                <w:rFonts w:asciiTheme="minorHAnsi" w:hAnsiTheme="minorHAnsi" w:cs="Tahoma"/>
                <w:b/>
                <w:sz w:val="22"/>
                <w:szCs w:val="22"/>
              </w:rPr>
            </w:pPr>
            <w:r>
              <w:rPr>
                <w:rFonts w:asciiTheme="minorHAnsi" w:hAnsiTheme="minorHAnsi"/>
                <w:b/>
                <w:sz w:val="22"/>
              </w:rPr>
              <w:t>Enbridge</w:t>
            </w:r>
          </w:p>
        </w:tc>
        <w:tc>
          <w:tcPr>
            <w:tcW w:w="5990" w:type="dxa"/>
            <w:tcBorders>
              <w:bottom w:val="nil"/>
            </w:tcBorders>
            <w:shd w:val="clear" w:color="auto" w:fill="auto"/>
          </w:tcPr>
          <w:p w:rsidR="00256C35" w:rsidRPr="00F75E30" w:rsidRDefault="00256C35" w:rsidP="004A76C3">
            <w:pPr>
              <w:rPr>
                <w:rFonts w:asciiTheme="minorHAnsi" w:hAnsiTheme="minorHAnsi"/>
                <w:sz w:val="22"/>
                <w:szCs w:val="22"/>
              </w:rPr>
            </w:pPr>
          </w:p>
        </w:tc>
      </w:tr>
      <w:tr w:rsidR="00256C35" w:rsidTr="00F63253">
        <w:trPr>
          <w:trHeight w:val="749"/>
          <w:jc w:val="center"/>
        </w:trPr>
        <w:tc>
          <w:tcPr>
            <w:tcW w:w="5990" w:type="dxa"/>
            <w:vMerge/>
            <w:shd w:val="clear" w:color="auto" w:fill="auto"/>
          </w:tcPr>
          <w:p w:rsidR="00256C35" w:rsidRPr="00510A03" w:rsidRDefault="00256C35" w:rsidP="004A76C3">
            <w:pPr>
              <w:rPr>
                <w:rFonts w:eastAsia="Times New Roman" w:cs="Arial"/>
                <w:b/>
              </w:rPr>
            </w:pPr>
          </w:p>
        </w:tc>
        <w:tc>
          <w:tcPr>
            <w:tcW w:w="5990" w:type="dxa"/>
            <w:tcBorders>
              <w:top w:val="nil"/>
              <w:bottom w:val="double" w:sz="4" w:space="0" w:color="auto"/>
            </w:tcBorders>
            <w:shd w:val="clear" w:color="auto" w:fill="auto"/>
          </w:tcPr>
          <w:p w:rsidR="00256C35" w:rsidRPr="00F75E30" w:rsidRDefault="00256C35" w:rsidP="004A76C3">
            <w:pPr>
              <w:rPr>
                <w:rFonts w:asciiTheme="minorHAnsi" w:hAnsiTheme="minorHAnsi" w:cs="Tahoma"/>
                <w:b/>
                <w:sz w:val="22"/>
                <w:szCs w:val="22"/>
              </w:rPr>
            </w:pPr>
            <w:r>
              <w:rPr>
                <w:rFonts w:asciiTheme="minorHAnsi" w:hAnsiTheme="minorHAnsi"/>
                <w:sz w:val="22"/>
              </w:rPr>
              <w:t xml:space="preserve">Nouvelles dispositions - </w:t>
            </w:r>
            <w:r w:rsidR="00BF6F1C">
              <w:rPr>
                <w:rFonts w:asciiTheme="minorHAnsi" w:hAnsiTheme="minorHAnsi"/>
                <w:sz w:val="22"/>
              </w:rPr>
              <w:t>P</w:t>
            </w:r>
            <w:r>
              <w:rPr>
                <w:rFonts w:asciiTheme="minorHAnsi" w:hAnsiTheme="minorHAnsi"/>
                <w:sz w:val="22"/>
              </w:rPr>
              <w:t>roposer l'ajout de dispositions relatives aux infractions, aux pénalités et à la mise en application de celles-ci. Proposer une déclaration sommaire de culpabilité</w:t>
            </w:r>
            <w:r w:rsidR="00010796">
              <w:rPr>
                <w:rFonts w:asciiTheme="minorHAnsi" w:hAnsiTheme="minorHAnsi"/>
                <w:sz w:val="22"/>
              </w:rPr>
              <w:t>, y compris</w:t>
            </w:r>
            <w:r>
              <w:rPr>
                <w:rFonts w:asciiTheme="minorHAnsi" w:hAnsiTheme="minorHAnsi"/>
                <w:sz w:val="22"/>
              </w:rPr>
              <w:t xml:space="preserve"> un montant </w:t>
            </w:r>
            <w:r w:rsidR="00010796">
              <w:rPr>
                <w:rFonts w:asciiTheme="minorHAnsi" w:hAnsiTheme="minorHAnsi"/>
                <w:sz w:val="22"/>
              </w:rPr>
              <w:t xml:space="preserve">maximal d'amende </w:t>
            </w:r>
            <w:r>
              <w:rPr>
                <w:rFonts w:asciiTheme="minorHAnsi" w:hAnsiTheme="minorHAnsi"/>
                <w:sz w:val="22"/>
              </w:rPr>
              <w:t xml:space="preserve">(aucune pénalité d'emprisonnement).  </w:t>
            </w:r>
          </w:p>
        </w:tc>
        <w:tc>
          <w:tcPr>
            <w:tcW w:w="5990" w:type="dxa"/>
            <w:tcBorders>
              <w:top w:val="nil"/>
              <w:bottom w:val="double" w:sz="4" w:space="0" w:color="auto"/>
            </w:tcBorders>
            <w:shd w:val="clear" w:color="auto" w:fill="auto"/>
          </w:tcPr>
          <w:p w:rsidR="00256C35" w:rsidRDefault="00256C35" w:rsidP="004A76C3">
            <w:pPr>
              <w:rPr>
                <w:rFonts w:asciiTheme="minorHAnsi" w:hAnsiTheme="minorHAnsi" w:cs="Tahoma"/>
                <w:sz w:val="22"/>
                <w:szCs w:val="22"/>
              </w:rPr>
            </w:pPr>
            <w:r>
              <w:rPr>
                <w:rFonts w:asciiTheme="minorHAnsi" w:hAnsiTheme="minorHAnsi"/>
                <w:sz w:val="22"/>
              </w:rPr>
              <w:t>Le projet de loi comprend des dispositions relatives aux infractions.</w:t>
            </w:r>
          </w:p>
        </w:tc>
      </w:tr>
      <w:tr w:rsidR="00256C35" w:rsidTr="00F63253">
        <w:trPr>
          <w:trHeight w:val="242"/>
          <w:jc w:val="center"/>
        </w:trPr>
        <w:tc>
          <w:tcPr>
            <w:tcW w:w="5990" w:type="dxa"/>
            <w:vMerge w:val="restart"/>
            <w:shd w:val="clear" w:color="auto" w:fill="auto"/>
          </w:tcPr>
          <w:p w:rsidR="00256C35" w:rsidRPr="000E27C7" w:rsidRDefault="00256C35" w:rsidP="004A76C3">
            <w:pPr>
              <w:spacing w:before="60" w:after="60"/>
              <w:rPr>
                <w:rFonts w:eastAsia="Times New Roman" w:cs="Arial"/>
                <w:b/>
              </w:rPr>
            </w:pPr>
            <w:r>
              <w:rPr>
                <w:b/>
              </w:rPr>
              <w:t>RÈGLEMENTS</w:t>
            </w:r>
          </w:p>
          <w:p w:rsidR="00256C35" w:rsidRPr="00114A84" w:rsidRDefault="00256C35" w:rsidP="004A76C3">
            <w:pPr>
              <w:spacing w:before="60" w:after="60"/>
              <w:rPr>
                <w:rFonts w:eastAsia="Times New Roman" w:cs="Arial"/>
              </w:rPr>
            </w:pPr>
            <w:r>
              <w:t>Règlements</w:t>
            </w:r>
          </w:p>
          <w:p w:rsidR="00256C35" w:rsidRPr="000E27C7" w:rsidRDefault="00256C35" w:rsidP="004A76C3">
            <w:pPr>
              <w:spacing w:before="60" w:after="60"/>
              <w:ind w:left="389" w:hanging="360"/>
              <w:rPr>
                <w:rFonts w:eastAsia="Times New Roman" w:cs="Arial"/>
              </w:rPr>
            </w:pPr>
            <w:r>
              <w:rPr>
                <w:b/>
              </w:rPr>
              <w:t>14.</w:t>
            </w:r>
            <w:r>
              <w:t xml:space="preserve">  Le ministre peut, par règlement, prendre les mesures nécessaires à l’application de la présente loi et notamment :</w:t>
            </w:r>
          </w:p>
          <w:p w:rsidR="00256C35" w:rsidRPr="0085234C" w:rsidRDefault="00256C35" w:rsidP="004A76C3">
            <w:pPr>
              <w:spacing w:before="60" w:after="60"/>
              <w:ind w:left="389"/>
              <w:rPr>
                <w:rFonts w:eastAsia="Times New Roman" w:cs="Arial"/>
              </w:rPr>
            </w:pPr>
            <w:r>
              <w:t>a) prévoir les renseignements que les propriétaires ou exploitants d’une infrastructure souterraine visés à l'article 11 ne sont pas tenus de fournir en vertu de cet article et les circonstances dans lesquelles ils n’y sont pas tenus;</w:t>
            </w:r>
          </w:p>
          <w:p w:rsidR="00256C35" w:rsidRPr="0085234C" w:rsidRDefault="00256C35" w:rsidP="004A76C3">
            <w:pPr>
              <w:spacing w:before="60" w:after="60"/>
              <w:ind w:left="389"/>
              <w:rPr>
                <w:rFonts w:eastAsia="Times New Roman" w:cs="Arial"/>
              </w:rPr>
            </w:pPr>
            <w:r>
              <w:t xml:space="preserve">b) fixer ou établir le montant des droits que les propriétaires ou exploitants d’une infrastructure souterraine visés à l’article 11 peuvent exiger d’une personne par application des paragraphes 11(3) et (4) et préciser le sens de « plusieurs reprises » pour l’application du paragraphe 11(4); </w:t>
            </w:r>
          </w:p>
          <w:p w:rsidR="00256C35" w:rsidRPr="0013099A" w:rsidRDefault="00256C35" w:rsidP="004A76C3">
            <w:pPr>
              <w:spacing w:before="60" w:after="60"/>
              <w:ind w:left="389"/>
              <w:rPr>
                <w:rFonts w:eastAsia="Times New Roman" w:cs="Arial"/>
              </w:rPr>
            </w:pPr>
            <w:r>
              <w:t>c) prendre toute mesure d’ordre réglementaire prévue par la présente loi.</w:t>
            </w:r>
          </w:p>
        </w:tc>
        <w:tc>
          <w:tcPr>
            <w:tcW w:w="5990" w:type="dxa"/>
            <w:tcBorders>
              <w:bottom w:val="nil"/>
            </w:tcBorders>
            <w:shd w:val="clear" w:color="auto" w:fill="auto"/>
          </w:tcPr>
          <w:p w:rsidR="00256C35" w:rsidRPr="00F63253" w:rsidRDefault="00256C35" w:rsidP="004A76C3">
            <w:pPr>
              <w:spacing w:before="60" w:after="60"/>
              <w:rPr>
                <w:rFonts w:asciiTheme="minorHAnsi" w:hAnsiTheme="minorHAnsi" w:cs="Tahoma"/>
                <w:b/>
                <w:sz w:val="22"/>
                <w:szCs w:val="22"/>
              </w:rPr>
            </w:pPr>
            <w:r>
              <w:rPr>
                <w:rFonts w:asciiTheme="minorHAnsi" w:hAnsiTheme="minorHAnsi"/>
                <w:b/>
                <w:sz w:val="22"/>
              </w:rPr>
              <w:t>Enbridge</w:t>
            </w:r>
          </w:p>
        </w:tc>
        <w:tc>
          <w:tcPr>
            <w:tcW w:w="5990" w:type="dxa"/>
            <w:tcBorders>
              <w:bottom w:val="nil"/>
            </w:tcBorders>
            <w:shd w:val="clear" w:color="auto" w:fill="auto"/>
          </w:tcPr>
          <w:p w:rsidR="00256C35" w:rsidRPr="00F75E30" w:rsidRDefault="00256C35" w:rsidP="00F63253">
            <w:pPr>
              <w:rPr>
                <w:rFonts w:asciiTheme="minorHAnsi" w:hAnsiTheme="minorHAnsi" w:cs="Tahoma"/>
                <w:sz w:val="22"/>
                <w:szCs w:val="22"/>
              </w:rPr>
            </w:pPr>
          </w:p>
        </w:tc>
      </w:tr>
      <w:tr w:rsidR="00256C35" w:rsidTr="00F63253">
        <w:trPr>
          <w:trHeight w:val="2041"/>
          <w:jc w:val="center"/>
        </w:trPr>
        <w:tc>
          <w:tcPr>
            <w:tcW w:w="5990" w:type="dxa"/>
            <w:vMerge/>
            <w:shd w:val="clear" w:color="auto" w:fill="auto"/>
          </w:tcPr>
          <w:p w:rsidR="00256C35" w:rsidRPr="000E27C7" w:rsidRDefault="00256C35" w:rsidP="004A76C3">
            <w:pPr>
              <w:rPr>
                <w:rFonts w:eastAsia="Times New Roman" w:cs="Arial"/>
                <w:b/>
              </w:rPr>
            </w:pPr>
          </w:p>
        </w:tc>
        <w:tc>
          <w:tcPr>
            <w:tcW w:w="5990" w:type="dxa"/>
            <w:tcBorders>
              <w:top w:val="nil"/>
            </w:tcBorders>
            <w:shd w:val="clear" w:color="auto" w:fill="auto"/>
          </w:tcPr>
          <w:p w:rsidR="00256C35" w:rsidRPr="00F75E30" w:rsidRDefault="00256C35" w:rsidP="004A76C3">
            <w:pPr>
              <w:rPr>
                <w:rFonts w:asciiTheme="minorHAnsi" w:hAnsiTheme="minorHAnsi" w:cs="Tahoma"/>
                <w:b/>
                <w:sz w:val="22"/>
                <w:szCs w:val="22"/>
              </w:rPr>
            </w:pPr>
            <w:r>
              <w:rPr>
                <w:rFonts w:asciiTheme="minorHAnsi" w:hAnsiTheme="minorHAnsi"/>
                <w:sz w:val="22"/>
              </w:rPr>
              <w:t>Nous n'aurions pas accepté un affaiblissement des obligat</w:t>
            </w:r>
            <w:r w:rsidR="00010796">
              <w:rPr>
                <w:rFonts w:asciiTheme="minorHAnsi" w:hAnsiTheme="minorHAnsi"/>
                <w:sz w:val="22"/>
              </w:rPr>
              <w:t>ions mentionnées à l'article 11</w:t>
            </w:r>
            <w:r>
              <w:rPr>
                <w:rFonts w:asciiTheme="minorHAnsi" w:hAnsiTheme="minorHAnsi"/>
                <w:sz w:val="22"/>
              </w:rPr>
              <w:t xml:space="preserve"> si cela affecte négativement la sécurité.</w:t>
            </w:r>
          </w:p>
        </w:tc>
        <w:tc>
          <w:tcPr>
            <w:tcW w:w="5990" w:type="dxa"/>
            <w:tcBorders>
              <w:top w:val="nil"/>
            </w:tcBorders>
            <w:shd w:val="clear" w:color="auto" w:fill="auto"/>
          </w:tcPr>
          <w:p w:rsidR="00256C35" w:rsidRDefault="008311AC" w:rsidP="00F63253">
            <w:pPr>
              <w:rPr>
                <w:rFonts w:asciiTheme="minorHAnsi" w:hAnsiTheme="minorHAnsi" w:cs="Tahoma"/>
                <w:sz w:val="22"/>
                <w:szCs w:val="22"/>
              </w:rPr>
            </w:pPr>
            <w:r>
              <w:rPr>
                <w:rFonts w:asciiTheme="minorHAnsi" w:hAnsiTheme="minorHAnsi"/>
                <w:sz w:val="22"/>
              </w:rPr>
              <w:t>Le commentaire a été noté.</w:t>
            </w:r>
          </w:p>
          <w:p w:rsidR="00256C35" w:rsidRDefault="00256C35" w:rsidP="00003917">
            <w:pPr>
              <w:rPr>
                <w:rFonts w:asciiTheme="minorHAnsi" w:hAnsiTheme="minorHAnsi" w:cs="Tahoma"/>
                <w:sz w:val="22"/>
                <w:szCs w:val="22"/>
              </w:rPr>
            </w:pPr>
          </w:p>
        </w:tc>
      </w:tr>
      <w:tr w:rsidR="00256C35" w:rsidTr="00F63253">
        <w:trPr>
          <w:trHeight w:val="1598"/>
          <w:jc w:val="center"/>
        </w:trPr>
        <w:tc>
          <w:tcPr>
            <w:tcW w:w="5990" w:type="dxa"/>
            <w:shd w:val="clear" w:color="auto" w:fill="auto"/>
          </w:tcPr>
          <w:p w:rsidR="00256C35" w:rsidRPr="00510A03" w:rsidRDefault="00256C35" w:rsidP="004A76C3">
            <w:pPr>
              <w:spacing w:before="60" w:after="60"/>
              <w:rPr>
                <w:rFonts w:eastAsia="Times New Roman" w:cs="Arial"/>
                <w:b/>
              </w:rPr>
            </w:pPr>
            <w:r>
              <w:rPr>
                <w:b/>
              </w:rPr>
              <w:t>Incorporation par renvoi</w:t>
            </w:r>
          </w:p>
          <w:p w:rsidR="00256C35" w:rsidRPr="0013099A" w:rsidRDefault="00256C35" w:rsidP="004A76C3">
            <w:pPr>
              <w:spacing w:before="60" w:after="60"/>
              <w:ind w:left="389"/>
              <w:rPr>
                <w:rFonts w:eastAsia="Times New Roman" w:cs="Arial"/>
              </w:rPr>
            </w:pPr>
            <w:r>
              <w:t>(2) Peut être incorporé par renvoi dans un règlement tout document produit par un organisme de normalisation, entre autres tout organisme agréé par le Conseil canadien des normes.</w:t>
            </w:r>
          </w:p>
        </w:tc>
        <w:tc>
          <w:tcPr>
            <w:tcW w:w="5990" w:type="dxa"/>
            <w:shd w:val="clear" w:color="auto" w:fill="auto"/>
          </w:tcPr>
          <w:p w:rsidR="00256C35" w:rsidRPr="00F75E30" w:rsidRDefault="00256C35" w:rsidP="004A76C3">
            <w:pPr>
              <w:spacing w:before="60" w:after="60"/>
              <w:rPr>
                <w:rFonts w:asciiTheme="minorHAnsi" w:hAnsiTheme="minorHAnsi"/>
                <w:sz w:val="22"/>
                <w:szCs w:val="22"/>
              </w:rPr>
            </w:pPr>
          </w:p>
        </w:tc>
        <w:tc>
          <w:tcPr>
            <w:tcW w:w="5990" w:type="dxa"/>
            <w:shd w:val="clear" w:color="auto" w:fill="auto"/>
          </w:tcPr>
          <w:p w:rsidR="00256C35" w:rsidRPr="00F75E30" w:rsidRDefault="00256C35" w:rsidP="004A76C3">
            <w:pPr>
              <w:rPr>
                <w:rFonts w:asciiTheme="minorHAnsi" w:hAnsiTheme="minorHAnsi"/>
                <w:sz w:val="22"/>
                <w:szCs w:val="22"/>
              </w:rPr>
            </w:pPr>
          </w:p>
        </w:tc>
      </w:tr>
      <w:tr w:rsidR="00256C35" w:rsidTr="00F63253">
        <w:trPr>
          <w:jc w:val="center"/>
        </w:trPr>
        <w:tc>
          <w:tcPr>
            <w:tcW w:w="5990" w:type="dxa"/>
            <w:shd w:val="clear" w:color="auto" w:fill="auto"/>
          </w:tcPr>
          <w:p w:rsidR="00256C35" w:rsidRPr="00510A03" w:rsidRDefault="00256C35" w:rsidP="004A76C3">
            <w:pPr>
              <w:spacing w:before="60" w:after="60"/>
              <w:rPr>
                <w:rFonts w:eastAsia="Times New Roman" w:cs="Arial"/>
                <w:b/>
              </w:rPr>
            </w:pPr>
            <w:r>
              <w:rPr>
                <w:b/>
              </w:rPr>
              <w:t>Portée de l’incorporation</w:t>
            </w:r>
          </w:p>
          <w:p w:rsidR="00256C35" w:rsidRPr="0013099A" w:rsidRDefault="00256C35" w:rsidP="004A76C3">
            <w:pPr>
              <w:spacing w:before="60" w:after="60"/>
              <w:ind w:left="389"/>
              <w:rPr>
                <w:rFonts w:eastAsia="Times New Roman" w:cs="Arial"/>
              </w:rPr>
            </w:pPr>
            <w:r>
              <w:t>(3) L’incorporation par renvoi peut viser le document avec ses modifications successives.</w:t>
            </w:r>
          </w:p>
        </w:tc>
        <w:tc>
          <w:tcPr>
            <w:tcW w:w="5990" w:type="dxa"/>
            <w:tcBorders>
              <w:bottom w:val="double" w:sz="4" w:space="0" w:color="auto"/>
            </w:tcBorders>
            <w:shd w:val="clear" w:color="auto" w:fill="auto"/>
          </w:tcPr>
          <w:p w:rsidR="00256C35" w:rsidRDefault="00256C35" w:rsidP="004A76C3">
            <w:pPr>
              <w:spacing w:before="60" w:after="60"/>
              <w:rPr>
                <w:rFonts w:asciiTheme="minorHAnsi" w:hAnsiTheme="minorHAnsi"/>
                <w:sz w:val="22"/>
                <w:szCs w:val="22"/>
              </w:rPr>
            </w:pPr>
          </w:p>
          <w:p w:rsidR="00256C35" w:rsidRPr="00F75E30" w:rsidRDefault="00256C35" w:rsidP="004A76C3">
            <w:pPr>
              <w:spacing w:before="60" w:after="60"/>
              <w:rPr>
                <w:rFonts w:asciiTheme="minorHAnsi" w:hAnsiTheme="minorHAnsi"/>
                <w:sz w:val="22"/>
                <w:szCs w:val="22"/>
              </w:rPr>
            </w:pPr>
          </w:p>
        </w:tc>
        <w:tc>
          <w:tcPr>
            <w:tcW w:w="5990" w:type="dxa"/>
            <w:tcBorders>
              <w:bottom w:val="double" w:sz="4" w:space="0" w:color="auto"/>
            </w:tcBorders>
            <w:shd w:val="clear" w:color="auto" w:fill="auto"/>
          </w:tcPr>
          <w:p w:rsidR="00256C35" w:rsidRPr="00F75E30" w:rsidRDefault="00256C35" w:rsidP="004A76C3">
            <w:pPr>
              <w:rPr>
                <w:rFonts w:asciiTheme="minorHAnsi" w:hAnsiTheme="minorHAnsi"/>
                <w:sz w:val="22"/>
                <w:szCs w:val="22"/>
              </w:rPr>
            </w:pPr>
          </w:p>
        </w:tc>
      </w:tr>
      <w:tr w:rsidR="00256C35" w:rsidTr="008311AC">
        <w:trPr>
          <w:trHeight w:val="1293"/>
          <w:jc w:val="center"/>
        </w:trPr>
        <w:tc>
          <w:tcPr>
            <w:tcW w:w="5990" w:type="dxa"/>
            <w:vMerge w:val="restart"/>
            <w:shd w:val="clear" w:color="auto" w:fill="auto"/>
          </w:tcPr>
          <w:p w:rsidR="00256C35" w:rsidRPr="00510A03" w:rsidRDefault="00256C35" w:rsidP="004A76C3">
            <w:pPr>
              <w:spacing w:before="60" w:after="60"/>
              <w:rPr>
                <w:rFonts w:eastAsia="Times New Roman" w:cs="Arial"/>
                <w:b/>
              </w:rPr>
            </w:pPr>
            <w:r>
              <w:rPr>
                <w:b/>
              </w:rPr>
              <w:t>Enregistrement ou publication non requis</w:t>
            </w:r>
          </w:p>
          <w:p w:rsidR="00256C35" w:rsidRPr="0013099A" w:rsidRDefault="00256C35" w:rsidP="004A76C3">
            <w:pPr>
              <w:spacing w:before="60" w:after="60"/>
              <w:ind w:left="389"/>
              <w:rPr>
                <w:rFonts w:eastAsia="Times New Roman" w:cs="Arial"/>
              </w:rPr>
            </w:pPr>
            <w:r>
              <w:t>(4) Il est entendu que les documents qui sont incorporés par renvoi dans un règlement n’ont pas à être transmis pour enregistrement ni à être publiés dans la Gazette du Canada, en application de la Loi sur les textes réglementaires, du seul fait de leur incorporation.</w:t>
            </w:r>
          </w:p>
        </w:tc>
        <w:tc>
          <w:tcPr>
            <w:tcW w:w="5990" w:type="dxa"/>
            <w:tcBorders>
              <w:bottom w:val="nil"/>
            </w:tcBorders>
            <w:shd w:val="clear" w:color="auto" w:fill="auto"/>
          </w:tcPr>
          <w:p w:rsidR="00256C35" w:rsidRPr="00F63253" w:rsidRDefault="00256C35" w:rsidP="00F63253">
            <w:pPr>
              <w:rPr>
                <w:rFonts w:asciiTheme="minorHAnsi" w:hAnsiTheme="minorHAnsi"/>
                <w:b/>
                <w:sz w:val="22"/>
                <w:szCs w:val="22"/>
              </w:rPr>
            </w:pPr>
            <w:r>
              <w:rPr>
                <w:rFonts w:asciiTheme="minorHAnsi" w:hAnsiTheme="minorHAnsi"/>
                <w:b/>
                <w:sz w:val="22"/>
              </w:rPr>
              <w:t>Alberta Common Ground Association (Groupe 4)</w:t>
            </w:r>
          </w:p>
        </w:tc>
        <w:tc>
          <w:tcPr>
            <w:tcW w:w="5990" w:type="dxa"/>
            <w:tcBorders>
              <w:bottom w:val="nil"/>
            </w:tcBorders>
            <w:shd w:val="clear" w:color="auto" w:fill="auto"/>
          </w:tcPr>
          <w:p w:rsidR="00256C35" w:rsidRPr="00F75E30" w:rsidRDefault="00256C35" w:rsidP="004A76C3">
            <w:pPr>
              <w:rPr>
                <w:rFonts w:asciiTheme="minorHAnsi" w:hAnsiTheme="minorHAnsi"/>
                <w:sz w:val="22"/>
                <w:szCs w:val="22"/>
              </w:rPr>
            </w:pPr>
          </w:p>
        </w:tc>
      </w:tr>
      <w:tr w:rsidR="00256C35" w:rsidTr="00F63253">
        <w:trPr>
          <w:trHeight w:val="118"/>
          <w:jc w:val="center"/>
        </w:trPr>
        <w:tc>
          <w:tcPr>
            <w:tcW w:w="5990" w:type="dxa"/>
            <w:vMerge/>
            <w:shd w:val="clear" w:color="auto" w:fill="auto"/>
          </w:tcPr>
          <w:p w:rsidR="00256C35" w:rsidRPr="00510A03" w:rsidRDefault="00256C35" w:rsidP="004A76C3">
            <w:pPr>
              <w:rPr>
                <w:rFonts w:eastAsia="Times New Roman" w:cs="Arial"/>
                <w:b/>
              </w:rPr>
            </w:pPr>
          </w:p>
        </w:tc>
        <w:tc>
          <w:tcPr>
            <w:tcW w:w="5990" w:type="dxa"/>
            <w:tcBorders>
              <w:top w:val="nil"/>
              <w:bottom w:val="nil"/>
            </w:tcBorders>
            <w:shd w:val="clear" w:color="auto" w:fill="auto"/>
          </w:tcPr>
          <w:p w:rsidR="00256C35" w:rsidRPr="00F75E30" w:rsidRDefault="00256C35" w:rsidP="00F63253">
            <w:pPr>
              <w:spacing w:before="60" w:after="60"/>
              <w:rPr>
                <w:rFonts w:asciiTheme="minorHAnsi" w:hAnsiTheme="minorHAnsi"/>
                <w:sz w:val="22"/>
                <w:szCs w:val="22"/>
              </w:rPr>
            </w:pPr>
            <w:r>
              <w:rPr>
                <w:rFonts w:asciiTheme="minorHAnsi" w:hAnsiTheme="minorHAnsi"/>
                <w:sz w:val="22"/>
              </w:rPr>
              <w:t xml:space="preserve">* La mise en application n'est pas mentionnée. </w:t>
            </w:r>
          </w:p>
          <w:p w:rsidR="00256C35" w:rsidRPr="00F63253" w:rsidRDefault="00256C35" w:rsidP="00F63253">
            <w:pPr>
              <w:spacing w:before="60" w:after="60"/>
              <w:rPr>
                <w:rFonts w:asciiTheme="minorHAnsi" w:hAnsiTheme="minorHAnsi"/>
                <w:sz w:val="22"/>
                <w:szCs w:val="22"/>
              </w:rPr>
            </w:pPr>
            <w:r>
              <w:rPr>
                <w:rFonts w:asciiTheme="minorHAnsi" w:hAnsiTheme="minorHAnsi"/>
                <w:sz w:val="22"/>
              </w:rPr>
              <w:t>* Il est nécessaire d'avoir une m</w:t>
            </w:r>
            <w:r w:rsidR="00010796">
              <w:rPr>
                <w:rFonts w:asciiTheme="minorHAnsi" w:hAnsiTheme="minorHAnsi"/>
                <w:sz w:val="22"/>
              </w:rPr>
              <w:t>ise en application sérieuse</w:t>
            </w:r>
            <w:r>
              <w:rPr>
                <w:rFonts w:asciiTheme="minorHAnsi" w:hAnsiTheme="minorHAnsi"/>
                <w:sz w:val="22"/>
              </w:rPr>
              <w:t>.</w:t>
            </w:r>
          </w:p>
        </w:tc>
        <w:tc>
          <w:tcPr>
            <w:tcW w:w="5990" w:type="dxa"/>
            <w:tcBorders>
              <w:top w:val="nil"/>
              <w:bottom w:val="nil"/>
            </w:tcBorders>
            <w:shd w:val="clear" w:color="auto" w:fill="auto"/>
          </w:tcPr>
          <w:p w:rsidR="00256C35" w:rsidRDefault="00256C35" w:rsidP="00F63253">
            <w:pPr>
              <w:rPr>
                <w:rFonts w:asciiTheme="minorHAnsi" w:hAnsiTheme="minorHAnsi"/>
                <w:sz w:val="22"/>
                <w:szCs w:val="22"/>
              </w:rPr>
            </w:pPr>
            <w:r>
              <w:rPr>
                <w:rFonts w:asciiTheme="minorHAnsi" w:hAnsiTheme="minorHAnsi"/>
                <w:sz w:val="22"/>
              </w:rPr>
              <w:t xml:space="preserve">Le projet de loi comprend des dispositions relatives aux infractions. </w:t>
            </w:r>
          </w:p>
          <w:p w:rsidR="00256C35" w:rsidRPr="00F75E30" w:rsidRDefault="00256C35" w:rsidP="004A76C3">
            <w:pPr>
              <w:rPr>
                <w:rFonts w:asciiTheme="minorHAnsi" w:hAnsiTheme="minorHAnsi"/>
                <w:sz w:val="22"/>
                <w:szCs w:val="22"/>
              </w:rPr>
            </w:pPr>
          </w:p>
        </w:tc>
      </w:tr>
      <w:tr w:rsidR="00256C35" w:rsidTr="00F63253">
        <w:trPr>
          <w:trHeight w:val="1626"/>
          <w:jc w:val="center"/>
        </w:trPr>
        <w:tc>
          <w:tcPr>
            <w:tcW w:w="5990" w:type="dxa"/>
            <w:vMerge/>
            <w:shd w:val="clear" w:color="auto" w:fill="auto"/>
          </w:tcPr>
          <w:p w:rsidR="00256C35" w:rsidRPr="00510A03" w:rsidRDefault="00256C35" w:rsidP="004A76C3">
            <w:pPr>
              <w:rPr>
                <w:rFonts w:eastAsia="Times New Roman" w:cs="Arial"/>
                <w:b/>
              </w:rPr>
            </w:pPr>
          </w:p>
        </w:tc>
        <w:tc>
          <w:tcPr>
            <w:tcW w:w="5990" w:type="dxa"/>
            <w:tcBorders>
              <w:top w:val="nil"/>
            </w:tcBorders>
            <w:shd w:val="clear" w:color="auto" w:fill="auto"/>
          </w:tcPr>
          <w:p w:rsidR="00256C35" w:rsidRPr="00F75E30" w:rsidRDefault="00256C35" w:rsidP="00F63253">
            <w:pPr>
              <w:spacing w:before="60" w:after="60"/>
              <w:rPr>
                <w:rFonts w:asciiTheme="minorHAnsi" w:hAnsiTheme="minorHAnsi"/>
                <w:sz w:val="22"/>
                <w:szCs w:val="22"/>
              </w:rPr>
            </w:pPr>
            <w:r>
              <w:rPr>
                <w:rFonts w:asciiTheme="minorHAnsi" w:hAnsiTheme="minorHAnsi"/>
                <w:sz w:val="22"/>
              </w:rPr>
              <w:t>* Le projet de loi S-233 devrait être plus sévère (peut-être qu'il serait préférable d'utiliser « soit »).</w:t>
            </w:r>
          </w:p>
          <w:p w:rsidR="00256C35" w:rsidRPr="008F7623" w:rsidRDefault="00256C35" w:rsidP="00F63253">
            <w:pPr>
              <w:rPr>
                <w:rFonts w:asciiTheme="minorHAnsi" w:hAnsiTheme="minorHAnsi" w:cs="Tahoma"/>
                <w:b/>
                <w:sz w:val="22"/>
                <w:szCs w:val="22"/>
              </w:rPr>
            </w:pPr>
            <w:r>
              <w:rPr>
                <w:rFonts w:asciiTheme="minorHAnsi" w:hAnsiTheme="minorHAnsi"/>
                <w:sz w:val="22"/>
              </w:rPr>
              <w:t>* Trop large.</w:t>
            </w:r>
          </w:p>
        </w:tc>
        <w:tc>
          <w:tcPr>
            <w:tcW w:w="5990" w:type="dxa"/>
            <w:tcBorders>
              <w:top w:val="nil"/>
            </w:tcBorders>
            <w:shd w:val="clear" w:color="auto" w:fill="auto"/>
          </w:tcPr>
          <w:p w:rsidR="00256C35" w:rsidRDefault="00693F4F" w:rsidP="00F63253">
            <w:pPr>
              <w:rPr>
                <w:rFonts w:asciiTheme="minorHAnsi" w:hAnsiTheme="minorHAnsi"/>
                <w:sz w:val="22"/>
                <w:szCs w:val="22"/>
              </w:rPr>
            </w:pPr>
            <w:r w:rsidRPr="00155023">
              <w:rPr>
                <w:rFonts w:ascii="Times New Roman" w:hAnsi="Times New Roman"/>
                <w:sz w:val="22"/>
              </w:rPr>
              <w:t xml:space="preserve">Les nouvelles lois fédérales </w:t>
            </w:r>
            <w:r w:rsidRPr="00693F4F">
              <w:rPr>
                <w:rFonts w:ascii="Times New Roman" w:hAnsi="Times New Roman"/>
                <w:sz w:val="22"/>
              </w:rPr>
              <w:t xml:space="preserve">promulguées </w:t>
            </w:r>
            <w:r w:rsidR="00256C35" w:rsidRPr="00693F4F">
              <w:rPr>
                <w:rFonts w:asciiTheme="minorHAnsi" w:hAnsiTheme="minorHAnsi"/>
                <w:sz w:val="22"/>
              </w:rPr>
              <w:t xml:space="preserve">par le projet de loi </w:t>
            </w:r>
            <w:r w:rsidR="00010796" w:rsidRPr="00693F4F">
              <w:rPr>
                <w:rFonts w:asciiTheme="minorHAnsi" w:hAnsiTheme="minorHAnsi"/>
                <w:sz w:val="22"/>
              </w:rPr>
              <w:t>sont rédigées</w:t>
            </w:r>
            <w:r w:rsidR="00256C35" w:rsidRPr="00693F4F">
              <w:rPr>
                <w:rFonts w:asciiTheme="minorHAnsi" w:hAnsiTheme="minorHAnsi"/>
                <w:sz w:val="22"/>
              </w:rPr>
              <w:t xml:space="preserve"> uniquement </w:t>
            </w:r>
            <w:r w:rsidRPr="00693F4F">
              <w:rPr>
                <w:rFonts w:asciiTheme="minorHAnsi" w:hAnsiTheme="minorHAnsi"/>
                <w:sz w:val="22"/>
              </w:rPr>
              <w:t xml:space="preserve">à </w:t>
            </w:r>
            <w:r w:rsidR="00256C35" w:rsidRPr="00693F4F">
              <w:rPr>
                <w:rFonts w:asciiTheme="minorHAnsi" w:hAnsiTheme="minorHAnsi"/>
                <w:sz w:val="22"/>
              </w:rPr>
              <w:t>l'impératif « doit » au lieu de soit. C'est une nouvelle rédaction de la convention.</w:t>
            </w:r>
          </w:p>
        </w:tc>
      </w:tr>
      <w:tr w:rsidR="00256C35" w:rsidTr="00590A42">
        <w:trPr>
          <w:jc w:val="center"/>
        </w:trPr>
        <w:tc>
          <w:tcPr>
            <w:tcW w:w="5990" w:type="dxa"/>
            <w:shd w:val="clear" w:color="auto" w:fill="auto"/>
          </w:tcPr>
          <w:p w:rsidR="00256C35" w:rsidRPr="00510A03" w:rsidRDefault="00256C35" w:rsidP="004A76C3">
            <w:pPr>
              <w:spacing w:before="60" w:after="60"/>
              <w:rPr>
                <w:rFonts w:cs="Arial"/>
                <w:b/>
              </w:rPr>
            </w:pPr>
            <w:r>
              <w:rPr>
                <w:b/>
              </w:rPr>
              <w:t>MODIFICATIONS CORRÉLATIVES</w:t>
            </w:r>
          </w:p>
        </w:tc>
        <w:tc>
          <w:tcPr>
            <w:tcW w:w="5990" w:type="dxa"/>
            <w:shd w:val="clear" w:color="auto" w:fill="auto"/>
          </w:tcPr>
          <w:p w:rsidR="00256C35" w:rsidRPr="00F75E30" w:rsidRDefault="00256C35" w:rsidP="004A76C3">
            <w:pPr>
              <w:spacing w:before="60" w:after="60"/>
              <w:rPr>
                <w:rFonts w:asciiTheme="minorHAnsi" w:hAnsiTheme="minorHAnsi"/>
                <w:sz w:val="22"/>
                <w:szCs w:val="22"/>
              </w:rPr>
            </w:pPr>
          </w:p>
        </w:tc>
        <w:tc>
          <w:tcPr>
            <w:tcW w:w="5990" w:type="dxa"/>
            <w:shd w:val="clear" w:color="auto" w:fill="auto"/>
          </w:tcPr>
          <w:p w:rsidR="00256C35" w:rsidRPr="00F75E30" w:rsidRDefault="00256C35" w:rsidP="007F63DC">
            <w:pPr>
              <w:rPr>
                <w:rFonts w:asciiTheme="minorHAnsi" w:hAnsiTheme="minorHAnsi"/>
                <w:sz w:val="22"/>
                <w:szCs w:val="22"/>
              </w:rPr>
            </w:pPr>
          </w:p>
        </w:tc>
      </w:tr>
      <w:tr w:rsidR="00256C35" w:rsidTr="00590A42">
        <w:trPr>
          <w:jc w:val="center"/>
        </w:trPr>
        <w:tc>
          <w:tcPr>
            <w:tcW w:w="5990" w:type="dxa"/>
            <w:shd w:val="clear" w:color="auto" w:fill="auto"/>
          </w:tcPr>
          <w:p w:rsidR="00256C35" w:rsidRPr="0085234C" w:rsidRDefault="00256C35" w:rsidP="004A76C3">
            <w:pPr>
              <w:spacing w:before="60" w:after="60"/>
              <w:jc w:val="center"/>
              <w:rPr>
                <w:rFonts w:eastAsia="Times New Roman" w:cs="Arial"/>
                <w:b/>
                <w:bCs/>
                <w:smallCaps/>
              </w:rPr>
            </w:pPr>
            <w:r>
              <w:rPr>
                <w:b/>
                <w:smallCaps/>
              </w:rPr>
              <w:t>Loi sur l'Office national de l'Énergie</w:t>
            </w:r>
          </w:p>
          <w:p w:rsidR="00256C35" w:rsidRPr="00065716" w:rsidRDefault="00256C35" w:rsidP="004A76C3">
            <w:pPr>
              <w:spacing w:before="60" w:after="60"/>
              <w:ind w:left="389" w:hanging="360"/>
              <w:rPr>
                <w:rFonts w:eastAsia="Times New Roman" w:cs="Arial"/>
                <w:b/>
                <w:bCs/>
              </w:rPr>
            </w:pPr>
            <w:r>
              <w:t xml:space="preserve">15. La </w:t>
            </w:r>
            <w:r>
              <w:rPr>
                <w:i/>
              </w:rPr>
              <w:t>Loi sur l’Office national de l’énergie</w:t>
            </w:r>
            <w:r>
              <w:t xml:space="preserve"> est modifiée par adjonction, après l’article 12.1, de ce qui suit :</w:t>
            </w:r>
          </w:p>
        </w:tc>
        <w:tc>
          <w:tcPr>
            <w:tcW w:w="5990" w:type="dxa"/>
            <w:shd w:val="clear" w:color="auto" w:fill="auto"/>
          </w:tcPr>
          <w:p w:rsidR="00256C35" w:rsidRPr="00F75E30" w:rsidRDefault="00256C35" w:rsidP="004A76C3">
            <w:pPr>
              <w:spacing w:before="60" w:after="60"/>
              <w:rPr>
                <w:rFonts w:asciiTheme="minorHAnsi" w:hAnsiTheme="minorHAnsi"/>
                <w:sz w:val="22"/>
                <w:szCs w:val="22"/>
              </w:rPr>
            </w:pPr>
          </w:p>
        </w:tc>
        <w:tc>
          <w:tcPr>
            <w:tcW w:w="5990" w:type="dxa"/>
            <w:shd w:val="clear" w:color="auto" w:fill="auto"/>
          </w:tcPr>
          <w:p w:rsidR="00256C35" w:rsidRPr="00F75E30" w:rsidRDefault="00256C35" w:rsidP="004A76C3">
            <w:pPr>
              <w:rPr>
                <w:rFonts w:asciiTheme="minorHAnsi" w:hAnsiTheme="minorHAnsi"/>
                <w:sz w:val="22"/>
                <w:szCs w:val="22"/>
              </w:rPr>
            </w:pPr>
          </w:p>
        </w:tc>
      </w:tr>
      <w:tr w:rsidR="00256C35" w:rsidTr="00DA458B">
        <w:trPr>
          <w:jc w:val="center"/>
        </w:trPr>
        <w:tc>
          <w:tcPr>
            <w:tcW w:w="5990" w:type="dxa"/>
            <w:shd w:val="clear" w:color="auto" w:fill="auto"/>
          </w:tcPr>
          <w:p w:rsidR="00256C35" w:rsidRPr="00510A03" w:rsidRDefault="00256C35" w:rsidP="004A76C3">
            <w:pPr>
              <w:spacing w:before="60" w:after="60"/>
              <w:rPr>
                <w:rFonts w:eastAsia="Times New Roman" w:cs="Arial"/>
                <w:b/>
              </w:rPr>
            </w:pPr>
            <w:r>
              <w:rPr>
                <w:b/>
              </w:rPr>
              <w:t>Prévention de dommages — pouvoirs et fonctions</w:t>
            </w:r>
          </w:p>
          <w:p w:rsidR="00256C35" w:rsidRPr="00E81ABC" w:rsidRDefault="00256C35" w:rsidP="004A76C3">
            <w:pPr>
              <w:spacing w:before="60" w:after="60"/>
              <w:ind w:left="533" w:hanging="504"/>
              <w:rPr>
                <w:rFonts w:eastAsia="Times New Roman" w:cs="Arial"/>
              </w:rPr>
            </w:pPr>
            <w:r>
              <w:rPr>
                <w:b/>
              </w:rPr>
              <w:t>12.2</w:t>
            </w:r>
            <w:r w:rsidR="00793013">
              <w:t>(</w:t>
            </w:r>
            <w:r>
              <w:t>1) L’Office est tenu d’élaborer, de mettre en oeuvre et de promouvoir des politiques, programmes et projets afin de prévenir et de parer les dommages causés ou les risques sérieux de dommages pouvant être causés à un pipeline, une ligne internationale ou tout</w:t>
            </w:r>
            <w:r w:rsidR="00BF6F1C">
              <w:t xml:space="preserve">e </w:t>
            </w:r>
            <w:r>
              <w:t xml:space="preserve">autre installation dont la construction ou l’exploitation est assujettie à la réglementation de l’Office par une perturbation du sol régie par la </w:t>
            </w:r>
            <w:r>
              <w:rPr>
                <w:i/>
              </w:rPr>
              <w:t>Loi visant à accroître la sûreté des infrastructures souterraines</w:t>
            </w:r>
            <w:r>
              <w:t>.</w:t>
            </w:r>
          </w:p>
        </w:tc>
        <w:tc>
          <w:tcPr>
            <w:tcW w:w="5990" w:type="dxa"/>
            <w:tcBorders>
              <w:bottom w:val="double" w:sz="4" w:space="0" w:color="auto"/>
            </w:tcBorders>
            <w:shd w:val="clear" w:color="auto" w:fill="auto"/>
          </w:tcPr>
          <w:p w:rsidR="00256C35" w:rsidRPr="00F75E30" w:rsidRDefault="00256C35" w:rsidP="004A76C3">
            <w:pPr>
              <w:spacing w:before="60" w:after="60"/>
              <w:rPr>
                <w:rFonts w:asciiTheme="minorHAnsi" w:hAnsiTheme="minorHAnsi"/>
                <w:sz w:val="22"/>
                <w:szCs w:val="22"/>
              </w:rPr>
            </w:pPr>
          </w:p>
        </w:tc>
        <w:tc>
          <w:tcPr>
            <w:tcW w:w="5990" w:type="dxa"/>
            <w:tcBorders>
              <w:bottom w:val="double" w:sz="4" w:space="0" w:color="auto"/>
            </w:tcBorders>
            <w:shd w:val="clear" w:color="auto" w:fill="auto"/>
          </w:tcPr>
          <w:p w:rsidR="00256C35" w:rsidRPr="00F75E30" w:rsidRDefault="00256C35" w:rsidP="004A76C3">
            <w:pPr>
              <w:rPr>
                <w:rFonts w:asciiTheme="minorHAnsi" w:hAnsiTheme="minorHAnsi"/>
                <w:sz w:val="22"/>
                <w:szCs w:val="22"/>
              </w:rPr>
            </w:pPr>
          </w:p>
        </w:tc>
      </w:tr>
      <w:tr w:rsidR="00256C35" w:rsidTr="00DA458B">
        <w:trPr>
          <w:trHeight w:val="70"/>
          <w:jc w:val="center"/>
        </w:trPr>
        <w:tc>
          <w:tcPr>
            <w:tcW w:w="5990" w:type="dxa"/>
            <w:vMerge w:val="restart"/>
            <w:shd w:val="clear" w:color="auto" w:fill="auto"/>
          </w:tcPr>
          <w:p w:rsidR="00256C35" w:rsidRPr="00E81ABC" w:rsidRDefault="00256C35" w:rsidP="004A76C3">
            <w:pPr>
              <w:spacing w:before="60" w:after="60"/>
              <w:rPr>
                <w:rFonts w:eastAsia="Times New Roman" w:cs="Arial"/>
                <w:b/>
              </w:rPr>
            </w:pPr>
            <w:r>
              <w:rPr>
                <w:b/>
              </w:rPr>
              <w:t>Ordonnances</w:t>
            </w:r>
          </w:p>
          <w:p w:rsidR="00256C35" w:rsidRPr="00E81ABC" w:rsidRDefault="00256C35" w:rsidP="004A76C3">
            <w:pPr>
              <w:spacing w:before="60" w:after="60"/>
              <w:ind w:left="504"/>
              <w:rPr>
                <w:rFonts w:eastAsia="Times New Roman" w:cs="Arial"/>
              </w:rPr>
            </w:pPr>
            <w:r>
              <w:t>(2) Il peut ordonner à l’une ou l’autre des entités ou personnes suivantes de prendre les mesures qu’il juge nécessaires pour prévenir ou parer ces dommages o</w:t>
            </w:r>
            <w:r w:rsidR="00793013">
              <w:t>u ce risque sérieux de dommages :</w:t>
            </w:r>
          </w:p>
          <w:p w:rsidR="00256C35" w:rsidRPr="00E81ABC" w:rsidRDefault="00256C35" w:rsidP="004A76C3">
            <w:pPr>
              <w:spacing w:before="60" w:after="60"/>
              <w:ind w:left="504"/>
              <w:rPr>
                <w:rFonts w:eastAsia="Times New Roman" w:cs="Arial"/>
              </w:rPr>
            </w:pPr>
            <w:r>
              <w:t>a) la compagnie autorisée sous le régime de la partie III à construire ou à exploiter un pipeline;</w:t>
            </w:r>
          </w:p>
          <w:p w:rsidR="00256C35" w:rsidRPr="00E81ABC" w:rsidRDefault="00256C35" w:rsidP="004A76C3">
            <w:pPr>
              <w:spacing w:before="60" w:after="60"/>
              <w:ind w:left="504"/>
              <w:rPr>
                <w:rFonts w:eastAsia="Times New Roman" w:cs="Arial"/>
              </w:rPr>
            </w:pPr>
            <w:r>
              <w:t>b) l’exportateur de pétrole, de gaz ou d’électricité ou l’importateur de pétrole ou de gaz;</w:t>
            </w:r>
          </w:p>
          <w:p w:rsidR="00256C35" w:rsidRPr="00E81ABC" w:rsidRDefault="00256C35" w:rsidP="004A76C3">
            <w:pPr>
              <w:spacing w:before="60" w:after="60"/>
              <w:ind w:left="504"/>
              <w:rPr>
                <w:rFonts w:eastAsia="Times New Roman" w:cs="Arial"/>
              </w:rPr>
            </w:pPr>
            <w:r>
              <w:t>c) le titulaire de licences délivrées aux termes des parties VI ou VII;</w:t>
            </w:r>
          </w:p>
          <w:p w:rsidR="00256C35" w:rsidRPr="00E81ABC" w:rsidRDefault="00256C35" w:rsidP="004A76C3">
            <w:pPr>
              <w:spacing w:before="60" w:after="60"/>
              <w:ind w:left="504"/>
              <w:rPr>
                <w:rFonts w:eastAsia="Times New Roman" w:cs="Arial"/>
              </w:rPr>
            </w:pPr>
            <w:r>
              <w:t>(d) la personne se livrant à des travaux entraînant une perturbation du sol régie par la Loi visant à accroître la sûreté des infrastructures souterraines dans un périmètre de trente mètres d'une pipeline.</w:t>
            </w:r>
          </w:p>
        </w:tc>
        <w:tc>
          <w:tcPr>
            <w:tcW w:w="5990" w:type="dxa"/>
            <w:tcBorders>
              <w:bottom w:val="nil"/>
            </w:tcBorders>
            <w:shd w:val="clear" w:color="auto" w:fill="auto"/>
          </w:tcPr>
          <w:p w:rsidR="00256C35" w:rsidRPr="00DA458B" w:rsidRDefault="00256C35" w:rsidP="00DA458B">
            <w:pPr>
              <w:spacing w:before="60" w:after="60"/>
              <w:rPr>
                <w:rFonts w:asciiTheme="minorHAnsi" w:hAnsiTheme="minorHAnsi"/>
                <w:b/>
                <w:sz w:val="22"/>
                <w:szCs w:val="22"/>
              </w:rPr>
            </w:pPr>
            <w:r>
              <w:rPr>
                <w:rFonts w:asciiTheme="minorHAnsi" w:hAnsiTheme="minorHAnsi"/>
                <w:b/>
                <w:sz w:val="22"/>
              </w:rPr>
              <w:t xml:space="preserve"> Alberta Common Ground Association (Groupe 1)</w:t>
            </w:r>
          </w:p>
        </w:tc>
        <w:tc>
          <w:tcPr>
            <w:tcW w:w="5990" w:type="dxa"/>
            <w:tcBorders>
              <w:bottom w:val="nil"/>
            </w:tcBorders>
            <w:shd w:val="clear" w:color="auto" w:fill="auto"/>
          </w:tcPr>
          <w:p w:rsidR="00256C35" w:rsidRPr="00F75E30" w:rsidRDefault="00256C35" w:rsidP="00DA458B">
            <w:pPr>
              <w:rPr>
                <w:rFonts w:asciiTheme="minorHAnsi" w:hAnsiTheme="minorHAnsi"/>
                <w:sz w:val="22"/>
                <w:szCs w:val="22"/>
              </w:rPr>
            </w:pPr>
          </w:p>
        </w:tc>
      </w:tr>
      <w:tr w:rsidR="00256C35" w:rsidTr="00DA458B">
        <w:trPr>
          <w:trHeight w:val="410"/>
          <w:jc w:val="center"/>
        </w:trPr>
        <w:tc>
          <w:tcPr>
            <w:tcW w:w="5990" w:type="dxa"/>
            <w:vMerge/>
            <w:shd w:val="clear" w:color="auto" w:fill="auto"/>
          </w:tcPr>
          <w:p w:rsidR="00256C35" w:rsidRPr="00E81ABC" w:rsidRDefault="00256C35" w:rsidP="004A76C3">
            <w:pPr>
              <w:rPr>
                <w:rFonts w:eastAsia="Times New Roman" w:cs="Arial"/>
                <w:b/>
              </w:rPr>
            </w:pPr>
          </w:p>
        </w:tc>
        <w:tc>
          <w:tcPr>
            <w:tcW w:w="5990" w:type="dxa"/>
            <w:tcBorders>
              <w:top w:val="nil"/>
              <w:bottom w:val="nil"/>
            </w:tcBorders>
            <w:shd w:val="clear" w:color="auto" w:fill="auto"/>
          </w:tcPr>
          <w:p w:rsidR="00256C35" w:rsidRPr="00DA458B" w:rsidRDefault="00256C35" w:rsidP="00DA458B">
            <w:pPr>
              <w:spacing w:before="60" w:after="60"/>
              <w:rPr>
                <w:rFonts w:asciiTheme="minorHAnsi" w:hAnsiTheme="minorHAnsi"/>
                <w:sz w:val="22"/>
                <w:szCs w:val="22"/>
              </w:rPr>
            </w:pPr>
            <w:r>
              <w:rPr>
                <w:rFonts w:asciiTheme="minorHAnsi" w:hAnsiTheme="minorHAnsi"/>
                <w:sz w:val="22"/>
              </w:rPr>
              <w:t>* Pourquoi est-il écrit « devra » au lieu de « doit » ou « soit » ?</w:t>
            </w:r>
          </w:p>
        </w:tc>
        <w:tc>
          <w:tcPr>
            <w:tcW w:w="5990" w:type="dxa"/>
            <w:tcBorders>
              <w:top w:val="nil"/>
              <w:bottom w:val="nil"/>
            </w:tcBorders>
            <w:shd w:val="clear" w:color="auto" w:fill="auto"/>
          </w:tcPr>
          <w:p w:rsidR="00256C35" w:rsidRDefault="00256C35" w:rsidP="007769CC">
            <w:pPr>
              <w:rPr>
                <w:rFonts w:asciiTheme="minorHAnsi" w:hAnsiTheme="minorHAnsi"/>
                <w:sz w:val="22"/>
                <w:szCs w:val="22"/>
              </w:rPr>
            </w:pPr>
            <w:r>
              <w:rPr>
                <w:rFonts w:asciiTheme="minorHAnsi" w:hAnsiTheme="minorHAnsi"/>
                <w:sz w:val="22"/>
              </w:rPr>
              <w:t>L'utilisation du terme « devra » dans un règlement est une technique de rédaction courante.</w:t>
            </w:r>
          </w:p>
        </w:tc>
      </w:tr>
      <w:tr w:rsidR="00256C35" w:rsidTr="00DA458B">
        <w:trPr>
          <w:trHeight w:val="354"/>
          <w:jc w:val="center"/>
        </w:trPr>
        <w:tc>
          <w:tcPr>
            <w:tcW w:w="5990" w:type="dxa"/>
            <w:vMerge/>
            <w:shd w:val="clear" w:color="auto" w:fill="auto"/>
          </w:tcPr>
          <w:p w:rsidR="00256C35" w:rsidRPr="00E81ABC" w:rsidRDefault="00256C35" w:rsidP="004A76C3">
            <w:pPr>
              <w:rPr>
                <w:rFonts w:eastAsia="Times New Roman" w:cs="Arial"/>
                <w:b/>
              </w:rPr>
            </w:pPr>
          </w:p>
        </w:tc>
        <w:tc>
          <w:tcPr>
            <w:tcW w:w="5990" w:type="dxa"/>
            <w:tcBorders>
              <w:top w:val="nil"/>
              <w:bottom w:val="nil"/>
            </w:tcBorders>
            <w:shd w:val="clear" w:color="auto" w:fill="auto"/>
          </w:tcPr>
          <w:p w:rsidR="00256C35" w:rsidRPr="00DA458B" w:rsidRDefault="00256C35" w:rsidP="004A76C3">
            <w:pPr>
              <w:rPr>
                <w:rFonts w:asciiTheme="minorHAnsi" w:hAnsiTheme="minorHAnsi"/>
                <w:sz w:val="22"/>
                <w:szCs w:val="22"/>
              </w:rPr>
            </w:pPr>
          </w:p>
        </w:tc>
        <w:tc>
          <w:tcPr>
            <w:tcW w:w="5990" w:type="dxa"/>
            <w:tcBorders>
              <w:top w:val="nil"/>
              <w:bottom w:val="nil"/>
            </w:tcBorders>
            <w:shd w:val="clear" w:color="auto" w:fill="auto"/>
          </w:tcPr>
          <w:p w:rsidR="00256C35" w:rsidRDefault="00256C35" w:rsidP="007769CC">
            <w:pPr>
              <w:rPr>
                <w:rFonts w:asciiTheme="minorHAnsi" w:hAnsiTheme="minorHAnsi"/>
                <w:sz w:val="22"/>
                <w:szCs w:val="22"/>
              </w:rPr>
            </w:pPr>
          </w:p>
        </w:tc>
      </w:tr>
      <w:tr w:rsidR="00256C35" w:rsidTr="00DA458B">
        <w:trPr>
          <w:trHeight w:val="2674"/>
          <w:jc w:val="center"/>
        </w:trPr>
        <w:tc>
          <w:tcPr>
            <w:tcW w:w="5990" w:type="dxa"/>
            <w:vMerge/>
            <w:shd w:val="clear" w:color="auto" w:fill="auto"/>
          </w:tcPr>
          <w:p w:rsidR="00256C35" w:rsidRPr="00E81ABC" w:rsidRDefault="00256C35" w:rsidP="004A76C3">
            <w:pPr>
              <w:rPr>
                <w:rFonts w:eastAsia="Times New Roman" w:cs="Arial"/>
                <w:b/>
              </w:rPr>
            </w:pPr>
          </w:p>
        </w:tc>
        <w:tc>
          <w:tcPr>
            <w:tcW w:w="5990" w:type="dxa"/>
            <w:tcBorders>
              <w:top w:val="nil"/>
            </w:tcBorders>
            <w:shd w:val="clear" w:color="auto" w:fill="auto"/>
          </w:tcPr>
          <w:p w:rsidR="00256C35" w:rsidRPr="00F75E30" w:rsidRDefault="00256C35" w:rsidP="004A76C3">
            <w:pPr>
              <w:rPr>
                <w:rFonts w:asciiTheme="minorHAnsi" w:hAnsiTheme="minorHAnsi"/>
                <w:b/>
                <w:sz w:val="22"/>
                <w:szCs w:val="22"/>
              </w:rPr>
            </w:pPr>
            <w:r>
              <w:rPr>
                <w:rFonts w:asciiTheme="minorHAnsi" w:hAnsiTheme="minorHAnsi"/>
                <w:sz w:val="22"/>
              </w:rPr>
              <w:t>* Ne mentionne pas de délais spécifiques.</w:t>
            </w:r>
          </w:p>
        </w:tc>
        <w:tc>
          <w:tcPr>
            <w:tcW w:w="5990" w:type="dxa"/>
            <w:tcBorders>
              <w:top w:val="nil"/>
            </w:tcBorders>
            <w:shd w:val="clear" w:color="auto" w:fill="auto"/>
          </w:tcPr>
          <w:p w:rsidR="00256C35" w:rsidRDefault="00256C35" w:rsidP="007769CC">
            <w:pPr>
              <w:rPr>
                <w:rFonts w:asciiTheme="minorHAnsi" w:hAnsiTheme="minorHAnsi"/>
                <w:sz w:val="22"/>
                <w:szCs w:val="22"/>
              </w:rPr>
            </w:pPr>
            <w:r>
              <w:rPr>
                <w:rFonts w:asciiTheme="minorHAnsi" w:hAnsiTheme="minorHAnsi"/>
                <w:sz w:val="22"/>
              </w:rPr>
              <w:t>Puisque le règlement mentionné dans le nouvel article 12.3 est rédigé de manière permissive, il serait inhabituel de la part du législateur d'imposer une période limitée pour laquelle ce pouvoir peut être exercé. En ce qui a trait à l'élaboration de règlements, l'équipe du projet de loi S-233 ne recommande pas d'imposer une période limite spécifique. L'élaboration de règlements en vertu du nouvel article 12.3 ne dépend pas uniquement de l'Office</w:t>
            </w:r>
            <w:r w:rsidR="00BF6F1C">
              <w:rPr>
                <w:rFonts w:asciiTheme="minorHAnsi" w:hAnsiTheme="minorHAnsi"/>
                <w:sz w:val="22"/>
              </w:rPr>
              <w:t xml:space="preserve">, </w:t>
            </w:r>
            <w:r>
              <w:rPr>
                <w:rFonts w:asciiTheme="minorHAnsi" w:hAnsiTheme="minorHAnsi"/>
                <w:sz w:val="22"/>
              </w:rPr>
              <w:t>mais également du gouverneur en conseil. Il serait inhabituel de prédire à quel moment l'Office s'attend à recevoir l'approbation de ces règlements du gouverneur en conseil.</w:t>
            </w:r>
          </w:p>
        </w:tc>
      </w:tr>
      <w:tr w:rsidR="00256C35" w:rsidTr="00590A42">
        <w:trPr>
          <w:jc w:val="center"/>
        </w:trPr>
        <w:tc>
          <w:tcPr>
            <w:tcW w:w="5990" w:type="dxa"/>
            <w:shd w:val="clear" w:color="auto" w:fill="auto"/>
          </w:tcPr>
          <w:p w:rsidR="00256C35" w:rsidRPr="00E81ABC" w:rsidRDefault="00256C35" w:rsidP="004A76C3">
            <w:pPr>
              <w:spacing w:before="60" w:after="60"/>
              <w:rPr>
                <w:rFonts w:eastAsia="Times New Roman" w:cs="Arial"/>
                <w:b/>
              </w:rPr>
            </w:pPr>
            <w:r>
              <w:rPr>
                <w:b/>
              </w:rPr>
              <w:t>Règlements — prévention des dommages</w:t>
            </w:r>
          </w:p>
          <w:p w:rsidR="00256C35" w:rsidRPr="00E81ABC" w:rsidRDefault="00256C35" w:rsidP="004A76C3">
            <w:pPr>
              <w:spacing w:before="60" w:after="60"/>
              <w:ind w:left="533" w:hanging="504"/>
              <w:rPr>
                <w:rFonts w:eastAsia="Times New Roman" w:cs="Arial"/>
              </w:rPr>
            </w:pPr>
            <w:r>
              <w:t>12.3 Avec l’agrément du gouverneur en conseil, l’Office peut prendre des règlements ayant pour objet de prévenir ou de réduire les dommages visés à l’article 12.2.</w:t>
            </w:r>
          </w:p>
        </w:tc>
        <w:tc>
          <w:tcPr>
            <w:tcW w:w="5990" w:type="dxa"/>
            <w:shd w:val="clear" w:color="auto" w:fill="auto"/>
          </w:tcPr>
          <w:p w:rsidR="00256C35" w:rsidRPr="00F75E30" w:rsidRDefault="00256C35" w:rsidP="004A76C3">
            <w:pPr>
              <w:rPr>
                <w:rFonts w:asciiTheme="minorHAnsi" w:hAnsiTheme="minorHAnsi"/>
                <w:sz w:val="22"/>
                <w:szCs w:val="22"/>
              </w:rPr>
            </w:pPr>
          </w:p>
        </w:tc>
        <w:tc>
          <w:tcPr>
            <w:tcW w:w="5990" w:type="dxa"/>
            <w:shd w:val="clear" w:color="auto" w:fill="auto"/>
          </w:tcPr>
          <w:p w:rsidR="00256C35" w:rsidRPr="00F75E30" w:rsidRDefault="00256C35" w:rsidP="007769CC">
            <w:pPr>
              <w:rPr>
                <w:rFonts w:asciiTheme="minorHAnsi" w:hAnsiTheme="minorHAnsi"/>
                <w:sz w:val="22"/>
                <w:szCs w:val="22"/>
              </w:rPr>
            </w:pPr>
          </w:p>
        </w:tc>
      </w:tr>
      <w:tr w:rsidR="00256C35" w:rsidTr="00590A42">
        <w:trPr>
          <w:jc w:val="center"/>
        </w:trPr>
        <w:tc>
          <w:tcPr>
            <w:tcW w:w="5990" w:type="dxa"/>
            <w:shd w:val="clear" w:color="auto" w:fill="auto"/>
          </w:tcPr>
          <w:p w:rsidR="00256C35" w:rsidRPr="00E9667B" w:rsidRDefault="00256C35" w:rsidP="004A76C3">
            <w:pPr>
              <w:spacing w:before="60" w:after="60"/>
              <w:jc w:val="center"/>
              <w:rPr>
                <w:rFonts w:eastAsia="Times New Roman" w:cs="Arial"/>
                <w:b/>
                <w:bCs/>
                <w:smallCaps/>
              </w:rPr>
            </w:pPr>
            <w:r>
              <w:rPr>
                <w:b/>
                <w:smallCaps/>
              </w:rPr>
              <w:t>Loi sur le Bureau canadien d’enquête sur les accidents de transport et de la sécurité des transports</w:t>
            </w:r>
          </w:p>
          <w:p w:rsidR="00256C35" w:rsidRPr="00065716" w:rsidRDefault="00256C35" w:rsidP="004A76C3">
            <w:pPr>
              <w:spacing w:before="60" w:after="60"/>
              <w:ind w:left="389" w:hanging="360"/>
              <w:rPr>
                <w:rFonts w:eastAsia="Times New Roman" w:cs="Arial"/>
                <w:bCs/>
              </w:rPr>
            </w:pPr>
            <w:r>
              <w:t xml:space="preserve">16.  La </w:t>
            </w:r>
            <w:r>
              <w:rPr>
                <w:i/>
              </w:rPr>
              <w:t>Loi sur le Bureau canadien d’enquête sur les accidents de transport et de la sécurité des transports</w:t>
            </w:r>
            <w:r>
              <w:t xml:space="preserve"> est modifiée par adjonction, ap</w:t>
            </w:r>
            <w:r w:rsidR="00793013">
              <w:t>rès l’article 7, de ce qui suit </w:t>
            </w:r>
            <w:r>
              <w:t>:</w:t>
            </w:r>
          </w:p>
        </w:tc>
        <w:tc>
          <w:tcPr>
            <w:tcW w:w="5990" w:type="dxa"/>
            <w:shd w:val="clear" w:color="auto" w:fill="auto"/>
          </w:tcPr>
          <w:p w:rsidR="00256C35" w:rsidRPr="00F75E30" w:rsidRDefault="00256C35" w:rsidP="004A76C3">
            <w:pPr>
              <w:spacing w:before="60" w:after="60"/>
              <w:rPr>
                <w:rFonts w:asciiTheme="minorHAnsi" w:hAnsiTheme="minorHAnsi"/>
                <w:sz w:val="22"/>
                <w:szCs w:val="22"/>
              </w:rPr>
            </w:pPr>
          </w:p>
        </w:tc>
        <w:tc>
          <w:tcPr>
            <w:tcW w:w="5990" w:type="dxa"/>
            <w:shd w:val="clear" w:color="auto" w:fill="auto"/>
          </w:tcPr>
          <w:p w:rsidR="00256C35" w:rsidRPr="00F75E30" w:rsidRDefault="00256C35" w:rsidP="004A76C3">
            <w:pPr>
              <w:rPr>
                <w:rFonts w:asciiTheme="minorHAnsi" w:hAnsiTheme="minorHAnsi"/>
                <w:sz w:val="22"/>
                <w:szCs w:val="22"/>
              </w:rPr>
            </w:pPr>
          </w:p>
        </w:tc>
      </w:tr>
      <w:tr w:rsidR="00256C35" w:rsidTr="00590A42">
        <w:trPr>
          <w:jc w:val="center"/>
        </w:trPr>
        <w:tc>
          <w:tcPr>
            <w:tcW w:w="5990" w:type="dxa"/>
            <w:shd w:val="clear" w:color="auto" w:fill="auto"/>
          </w:tcPr>
          <w:p w:rsidR="00256C35" w:rsidRPr="00E81ABC" w:rsidRDefault="00256C35" w:rsidP="004A76C3">
            <w:pPr>
              <w:spacing w:before="60" w:after="60"/>
              <w:rPr>
                <w:rFonts w:eastAsia="Times New Roman" w:cs="Arial"/>
                <w:b/>
              </w:rPr>
            </w:pPr>
            <w:r>
              <w:rPr>
                <w:b/>
              </w:rPr>
              <w:t>Prévention de dommages — pouvoirs et fonctions</w:t>
            </w:r>
          </w:p>
          <w:p w:rsidR="00256C35" w:rsidRPr="00E81ABC" w:rsidRDefault="00256C35" w:rsidP="004A76C3">
            <w:pPr>
              <w:spacing w:before="60" w:after="60"/>
              <w:ind w:left="389" w:hanging="360"/>
              <w:rPr>
                <w:rFonts w:eastAsia="Times New Roman" w:cs="Arial"/>
              </w:rPr>
            </w:pPr>
            <w:r>
              <w:t>7.1</w:t>
            </w:r>
            <w:r w:rsidR="00793013">
              <w:t>(</w:t>
            </w:r>
            <w:r>
              <w:t>1) Le Bureau est tenu d’élaborer, de mettre en oeuvre et de promouvoir des politiques, programmes et projets afin de prévenir et de parer les dommages causés ou les risques sérieux de dommages pouvant être causés à un pipeline ou un chemin de fer par une perturbation du sol régie par la</w:t>
            </w:r>
            <w:r>
              <w:rPr>
                <w:i/>
              </w:rPr>
              <w:t xml:space="preserve"> Loi visant à accroître la sûreté des infrastructures souterraines</w:t>
            </w:r>
            <w:r>
              <w:t>.</w:t>
            </w:r>
          </w:p>
        </w:tc>
        <w:tc>
          <w:tcPr>
            <w:tcW w:w="5990" w:type="dxa"/>
            <w:shd w:val="clear" w:color="auto" w:fill="auto"/>
          </w:tcPr>
          <w:p w:rsidR="00256C35" w:rsidRPr="00010796" w:rsidRDefault="00010796" w:rsidP="004A76C3">
            <w:pPr>
              <w:autoSpaceDE w:val="0"/>
              <w:autoSpaceDN w:val="0"/>
              <w:adjustRightInd w:val="0"/>
              <w:rPr>
                <w:rFonts w:asciiTheme="minorHAnsi" w:hAnsiTheme="minorHAnsi" w:cs="Tahoma"/>
                <w:b/>
                <w:sz w:val="22"/>
                <w:szCs w:val="22"/>
              </w:rPr>
            </w:pPr>
            <w:r w:rsidRPr="00010796">
              <w:rPr>
                <w:b/>
              </w:rPr>
              <w:t>Mêmes inquiétudes déjà mentionnées en 5</w:t>
            </w:r>
            <w:r w:rsidRPr="00010796">
              <w:rPr>
                <w:rFonts w:asciiTheme="minorHAnsi" w:hAnsiTheme="minorHAnsi"/>
                <w:b/>
                <w:sz w:val="22"/>
              </w:rPr>
              <w:t> </w:t>
            </w:r>
            <w:r w:rsidR="00256C35" w:rsidRPr="00010796">
              <w:rPr>
                <w:rFonts w:asciiTheme="minorHAnsi" w:hAnsiTheme="minorHAnsi"/>
                <w:b/>
                <w:sz w:val="22"/>
              </w:rPr>
              <w:t>:</w:t>
            </w:r>
          </w:p>
          <w:p w:rsidR="00256C35" w:rsidRPr="00F75E30" w:rsidRDefault="00256C35" w:rsidP="004A76C3">
            <w:pPr>
              <w:autoSpaceDE w:val="0"/>
              <w:autoSpaceDN w:val="0"/>
              <w:adjustRightInd w:val="0"/>
              <w:rPr>
                <w:rFonts w:asciiTheme="minorHAnsi" w:hAnsiTheme="minorHAnsi" w:cs="Tahoma"/>
                <w:sz w:val="22"/>
                <w:szCs w:val="22"/>
              </w:rPr>
            </w:pPr>
            <w:r>
              <w:rPr>
                <w:rFonts w:asciiTheme="minorHAnsi" w:hAnsiTheme="minorHAnsi"/>
                <w:sz w:val="22"/>
              </w:rPr>
              <w:t>L'exclusion des bases militaires en tout ou en partie soulève une inquiétude générale, car les systèmes de distri</w:t>
            </w:r>
            <w:r w:rsidR="00010796">
              <w:rPr>
                <w:rFonts w:asciiTheme="minorHAnsi" w:hAnsiTheme="minorHAnsi"/>
                <w:sz w:val="22"/>
              </w:rPr>
              <w:t>bution de gaz naturel présents</w:t>
            </w:r>
            <w:r>
              <w:rPr>
                <w:rFonts w:asciiTheme="minorHAnsi" w:hAnsiTheme="minorHAnsi"/>
                <w:sz w:val="22"/>
              </w:rPr>
              <w:t xml:space="preserve"> en ces lieux constituent un risque important s</w:t>
            </w:r>
            <w:r w:rsidR="00010796">
              <w:rPr>
                <w:rFonts w:asciiTheme="minorHAnsi" w:hAnsiTheme="minorHAnsi"/>
                <w:sz w:val="22"/>
              </w:rPr>
              <w:t>'</w:t>
            </w:r>
            <w:r>
              <w:rPr>
                <w:rFonts w:asciiTheme="minorHAnsi" w:hAnsiTheme="minorHAnsi"/>
                <w:sz w:val="22"/>
              </w:rPr>
              <w:t>i</w:t>
            </w:r>
            <w:r w:rsidR="00010796">
              <w:rPr>
                <w:rFonts w:asciiTheme="minorHAnsi" w:hAnsiTheme="minorHAnsi"/>
                <w:sz w:val="22"/>
              </w:rPr>
              <w:t>ls</w:t>
            </w:r>
            <w:r>
              <w:rPr>
                <w:rFonts w:asciiTheme="minorHAnsi" w:hAnsiTheme="minorHAnsi"/>
                <w:sz w:val="22"/>
              </w:rPr>
              <w:t xml:space="preserve"> </w:t>
            </w:r>
            <w:r w:rsidR="00010796">
              <w:rPr>
                <w:rFonts w:asciiTheme="minorHAnsi" w:hAnsiTheme="minorHAnsi"/>
                <w:sz w:val="22"/>
              </w:rPr>
              <w:t>ne sont pas localisé</w:t>
            </w:r>
            <w:r>
              <w:rPr>
                <w:rFonts w:asciiTheme="minorHAnsi" w:hAnsiTheme="minorHAnsi"/>
                <w:sz w:val="22"/>
              </w:rPr>
              <w:t>s.</w:t>
            </w:r>
          </w:p>
          <w:p w:rsidR="00256C35" w:rsidRPr="00F75E30" w:rsidRDefault="00256C35" w:rsidP="004A76C3">
            <w:pPr>
              <w:spacing w:before="60" w:after="60"/>
              <w:rPr>
                <w:rFonts w:asciiTheme="minorHAnsi" w:hAnsiTheme="minorHAnsi"/>
                <w:sz w:val="22"/>
                <w:szCs w:val="22"/>
              </w:rPr>
            </w:pPr>
          </w:p>
        </w:tc>
        <w:tc>
          <w:tcPr>
            <w:tcW w:w="5990" w:type="dxa"/>
            <w:shd w:val="clear" w:color="auto" w:fill="auto"/>
          </w:tcPr>
          <w:p w:rsidR="00256C35" w:rsidRPr="000B7571" w:rsidRDefault="003C6F6A" w:rsidP="003C6F6A">
            <w:pPr>
              <w:autoSpaceDE w:val="0"/>
              <w:autoSpaceDN w:val="0"/>
              <w:adjustRightInd w:val="0"/>
              <w:rPr>
                <w:rFonts w:asciiTheme="minorHAnsi" w:hAnsiTheme="minorHAnsi"/>
                <w:sz w:val="22"/>
                <w:szCs w:val="22"/>
              </w:rPr>
            </w:pPr>
            <w:r>
              <w:rPr>
                <w:rFonts w:asciiTheme="minorHAnsi" w:hAnsiTheme="minorHAnsi"/>
              </w:rPr>
              <w:t>L'équipe du projet de loi S-233 s'est informée auprès de l'Association canadienne du gaz pour co</w:t>
            </w:r>
            <w:r w:rsidR="00010796">
              <w:rPr>
                <w:rFonts w:asciiTheme="minorHAnsi" w:hAnsiTheme="minorHAnsi"/>
              </w:rPr>
              <w:t>nnaître la procédure actuelle de</w:t>
            </w:r>
            <w:r>
              <w:rPr>
                <w:rFonts w:asciiTheme="minorHAnsi" w:hAnsiTheme="minorHAnsi"/>
              </w:rPr>
              <w:t xml:space="preserve"> marquage du sol sur les bases militaires. Ainsi, l'équipe proposera un texte qui reflète cette procédure et l'ajoutera à la prochaine version du projet de loi.</w:t>
            </w:r>
          </w:p>
        </w:tc>
      </w:tr>
      <w:tr w:rsidR="00256C35" w:rsidTr="00590A42">
        <w:trPr>
          <w:jc w:val="center"/>
        </w:trPr>
        <w:tc>
          <w:tcPr>
            <w:tcW w:w="5990" w:type="dxa"/>
            <w:shd w:val="clear" w:color="auto" w:fill="auto"/>
          </w:tcPr>
          <w:p w:rsidR="00256C35" w:rsidRPr="00E81ABC" w:rsidRDefault="00256C35" w:rsidP="004A76C3">
            <w:pPr>
              <w:spacing w:before="60" w:after="60"/>
              <w:rPr>
                <w:rFonts w:eastAsia="Times New Roman" w:cs="Arial"/>
              </w:rPr>
            </w:pPr>
            <w:r>
              <w:t>Installations de transport militaire</w:t>
            </w:r>
          </w:p>
          <w:p w:rsidR="00256C35" w:rsidRPr="00E81ABC" w:rsidRDefault="00256C35" w:rsidP="004A76C3">
            <w:pPr>
              <w:spacing w:before="60" w:after="60"/>
              <w:ind w:left="389"/>
              <w:rPr>
                <w:rFonts w:eastAsia="Times New Roman" w:cs="Arial"/>
              </w:rPr>
            </w:pPr>
            <w:r>
              <w:t>(2) Le paragraphe (1) ne s’applique pas aux installations de transport militaire au sens du paragraphe 18(1).</w:t>
            </w:r>
          </w:p>
        </w:tc>
        <w:tc>
          <w:tcPr>
            <w:tcW w:w="5990" w:type="dxa"/>
            <w:shd w:val="clear" w:color="auto" w:fill="auto"/>
          </w:tcPr>
          <w:p w:rsidR="00256C35" w:rsidRPr="00F75E30" w:rsidRDefault="00256C35" w:rsidP="004A76C3">
            <w:pPr>
              <w:spacing w:before="60" w:after="60"/>
              <w:rPr>
                <w:rFonts w:asciiTheme="minorHAnsi" w:hAnsiTheme="minorHAnsi"/>
                <w:sz w:val="22"/>
                <w:szCs w:val="22"/>
              </w:rPr>
            </w:pPr>
          </w:p>
        </w:tc>
        <w:tc>
          <w:tcPr>
            <w:tcW w:w="5990" w:type="dxa"/>
            <w:shd w:val="clear" w:color="auto" w:fill="auto"/>
          </w:tcPr>
          <w:p w:rsidR="00256C35" w:rsidRPr="00F75E30" w:rsidRDefault="00256C35" w:rsidP="004A76C3">
            <w:pPr>
              <w:autoSpaceDE w:val="0"/>
              <w:autoSpaceDN w:val="0"/>
              <w:adjustRightInd w:val="0"/>
              <w:rPr>
                <w:rFonts w:asciiTheme="minorHAnsi" w:hAnsiTheme="minorHAnsi" w:cs="Tahoma"/>
                <w:sz w:val="22"/>
                <w:szCs w:val="22"/>
              </w:rPr>
            </w:pPr>
          </w:p>
        </w:tc>
      </w:tr>
      <w:tr w:rsidR="00256C35" w:rsidTr="00590A42">
        <w:trPr>
          <w:jc w:val="center"/>
        </w:trPr>
        <w:tc>
          <w:tcPr>
            <w:tcW w:w="5990" w:type="dxa"/>
            <w:shd w:val="clear" w:color="auto" w:fill="auto"/>
          </w:tcPr>
          <w:p w:rsidR="00256C35" w:rsidRPr="00E9667B" w:rsidRDefault="00256C35" w:rsidP="004A76C3">
            <w:pPr>
              <w:spacing w:before="60" w:after="60"/>
              <w:jc w:val="center"/>
              <w:rPr>
                <w:rFonts w:eastAsia="Times New Roman" w:cs="Arial"/>
                <w:b/>
                <w:bCs/>
                <w:smallCaps/>
              </w:rPr>
            </w:pPr>
            <w:r>
              <w:rPr>
                <w:b/>
                <w:smallCaps/>
              </w:rPr>
              <w:t>Loi sur les télécommunications</w:t>
            </w:r>
          </w:p>
        </w:tc>
        <w:tc>
          <w:tcPr>
            <w:tcW w:w="5990" w:type="dxa"/>
            <w:shd w:val="clear" w:color="auto" w:fill="auto"/>
          </w:tcPr>
          <w:p w:rsidR="00256C35" w:rsidRPr="00F75E30" w:rsidRDefault="00256C35" w:rsidP="004A76C3">
            <w:pPr>
              <w:rPr>
                <w:rFonts w:asciiTheme="minorHAnsi" w:hAnsiTheme="minorHAnsi"/>
                <w:sz w:val="22"/>
                <w:szCs w:val="22"/>
              </w:rPr>
            </w:pPr>
          </w:p>
        </w:tc>
        <w:tc>
          <w:tcPr>
            <w:tcW w:w="5990" w:type="dxa"/>
            <w:shd w:val="clear" w:color="auto" w:fill="auto"/>
          </w:tcPr>
          <w:p w:rsidR="00256C35" w:rsidRPr="00F75E30" w:rsidRDefault="00256C35" w:rsidP="004A76C3">
            <w:pPr>
              <w:rPr>
                <w:rFonts w:asciiTheme="minorHAnsi" w:hAnsiTheme="minorHAnsi"/>
                <w:sz w:val="22"/>
                <w:szCs w:val="22"/>
              </w:rPr>
            </w:pPr>
          </w:p>
        </w:tc>
      </w:tr>
      <w:tr w:rsidR="00256C35" w:rsidTr="00590A42">
        <w:trPr>
          <w:jc w:val="center"/>
        </w:trPr>
        <w:tc>
          <w:tcPr>
            <w:tcW w:w="5990" w:type="dxa"/>
            <w:shd w:val="clear" w:color="auto" w:fill="auto"/>
          </w:tcPr>
          <w:p w:rsidR="00256C35" w:rsidRPr="00065716" w:rsidRDefault="00256C35" w:rsidP="004A76C3">
            <w:pPr>
              <w:spacing w:before="60" w:after="60"/>
              <w:ind w:left="389" w:hanging="360"/>
              <w:rPr>
                <w:rFonts w:eastAsia="Times New Roman" w:cs="Arial"/>
                <w:bCs/>
              </w:rPr>
            </w:pPr>
            <w:r>
              <w:t>17.  La Loi sur les télécommunications est modifiée par adjonction, après l’article 46.5, de ce qui suit :</w:t>
            </w:r>
          </w:p>
        </w:tc>
        <w:tc>
          <w:tcPr>
            <w:tcW w:w="5990" w:type="dxa"/>
            <w:shd w:val="clear" w:color="auto" w:fill="auto"/>
          </w:tcPr>
          <w:p w:rsidR="00256C35" w:rsidRPr="00F75E30" w:rsidRDefault="00256C35" w:rsidP="004A76C3">
            <w:pPr>
              <w:spacing w:before="60" w:after="60"/>
              <w:rPr>
                <w:rFonts w:asciiTheme="minorHAnsi" w:hAnsiTheme="minorHAnsi"/>
                <w:sz w:val="22"/>
                <w:szCs w:val="22"/>
              </w:rPr>
            </w:pPr>
          </w:p>
        </w:tc>
        <w:tc>
          <w:tcPr>
            <w:tcW w:w="5990" w:type="dxa"/>
            <w:shd w:val="clear" w:color="auto" w:fill="auto"/>
          </w:tcPr>
          <w:p w:rsidR="00256C35" w:rsidRPr="00F75E30" w:rsidRDefault="00256C35" w:rsidP="004A76C3">
            <w:pPr>
              <w:rPr>
                <w:rFonts w:asciiTheme="minorHAnsi" w:hAnsiTheme="minorHAnsi"/>
                <w:sz w:val="22"/>
                <w:szCs w:val="22"/>
              </w:rPr>
            </w:pPr>
          </w:p>
        </w:tc>
      </w:tr>
      <w:tr w:rsidR="00256C35" w:rsidTr="001A3DB5">
        <w:trPr>
          <w:jc w:val="center"/>
        </w:trPr>
        <w:tc>
          <w:tcPr>
            <w:tcW w:w="5990" w:type="dxa"/>
            <w:shd w:val="clear" w:color="auto" w:fill="auto"/>
          </w:tcPr>
          <w:p w:rsidR="00256C35" w:rsidRPr="00E81ABC" w:rsidRDefault="00256C35" w:rsidP="004A76C3">
            <w:pPr>
              <w:spacing w:before="60" w:after="60"/>
              <w:rPr>
                <w:rFonts w:eastAsia="Times New Roman" w:cs="Arial"/>
                <w:b/>
              </w:rPr>
            </w:pPr>
            <w:r>
              <w:rPr>
                <w:b/>
              </w:rPr>
              <w:t>PARTIE III.1</w:t>
            </w:r>
          </w:p>
          <w:p w:rsidR="00256C35" w:rsidRPr="00E81ABC" w:rsidRDefault="00256C35" w:rsidP="004A76C3">
            <w:pPr>
              <w:spacing w:before="60" w:after="60"/>
              <w:rPr>
                <w:rFonts w:eastAsia="Times New Roman" w:cs="Arial"/>
                <w:b/>
              </w:rPr>
            </w:pPr>
            <w:bookmarkStart w:id="3" w:name="16"/>
            <w:bookmarkEnd w:id="3"/>
            <w:r>
              <w:rPr>
                <w:b/>
              </w:rPr>
              <w:t>PRÉVENTION DE DOMMAGES</w:t>
            </w:r>
          </w:p>
          <w:p w:rsidR="00256C35" w:rsidRPr="00E81ABC" w:rsidRDefault="00256C35" w:rsidP="004A76C3">
            <w:pPr>
              <w:spacing w:before="60" w:after="60"/>
              <w:rPr>
                <w:rFonts w:eastAsia="Times New Roman" w:cs="Arial"/>
              </w:rPr>
            </w:pPr>
            <w:r>
              <w:t>Pouvoirs et fonctions</w:t>
            </w:r>
          </w:p>
          <w:p w:rsidR="00256C35" w:rsidRPr="00E81ABC" w:rsidRDefault="00256C35" w:rsidP="004A76C3">
            <w:pPr>
              <w:spacing w:before="60" w:after="60"/>
              <w:ind w:left="533" w:hanging="504"/>
              <w:rPr>
                <w:rFonts w:eastAsia="Times New Roman" w:cs="Arial"/>
              </w:rPr>
            </w:pPr>
            <w:r>
              <w:t>46.6</w:t>
            </w:r>
            <w:r w:rsidR="00793013">
              <w:t>(</w:t>
            </w:r>
            <w:r>
              <w:t xml:space="preserve">1) Le Conseil est tenu d’élaborer, de mettre en œuvre et de promouvoir des politiques, programmes et projets afin de prévenir et de parer les dommages causés ou les risques sérieux de dommages pouvant être causés par une perturbation du sol régie par la </w:t>
            </w:r>
            <w:r>
              <w:rPr>
                <w:i/>
              </w:rPr>
              <w:t>Loi visant à accroître la sûreté des infrastructures souterraines</w:t>
            </w:r>
            <w:r>
              <w:t xml:space="preserve"> à l'un ou l'autre des éléments suivants :</w:t>
            </w:r>
          </w:p>
          <w:p w:rsidR="00256C35" w:rsidRPr="00E81ABC" w:rsidRDefault="00256C35" w:rsidP="004A76C3">
            <w:pPr>
              <w:spacing w:before="60" w:after="60"/>
              <w:ind w:left="504"/>
              <w:rPr>
                <w:rFonts w:eastAsia="Times New Roman" w:cs="Arial"/>
              </w:rPr>
            </w:pPr>
            <w:r>
              <w:t>a) une installation de transmission;</w:t>
            </w:r>
          </w:p>
          <w:p w:rsidR="00256C35" w:rsidRPr="00E81ABC" w:rsidRDefault="00256C35" w:rsidP="004A76C3">
            <w:pPr>
              <w:spacing w:before="60" w:after="60"/>
              <w:ind w:left="504"/>
              <w:rPr>
                <w:rFonts w:eastAsia="Times New Roman" w:cs="Arial"/>
              </w:rPr>
            </w:pPr>
            <w:r>
              <w:t>b) une ligne de transmission visée à l’un ou l’autre des articles 43, 44 ou 45.</w:t>
            </w:r>
          </w:p>
        </w:tc>
        <w:tc>
          <w:tcPr>
            <w:tcW w:w="5990" w:type="dxa"/>
            <w:tcBorders>
              <w:bottom w:val="double" w:sz="4" w:space="0" w:color="auto"/>
            </w:tcBorders>
            <w:shd w:val="clear" w:color="auto" w:fill="auto"/>
          </w:tcPr>
          <w:p w:rsidR="00256C35" w:rsidRPr="00F75E30" w:rsidRDefault="00256C35" w:rsidP="004A76C3">
            <w:pPr>
              <w:spacing w:before="60" w:after="60"/>
              <w:rPr>
                <w:rFonts w:asciiTheme="minorHAnsi" w:hAnsiTheme="minorHAnsi"/>
                <w:sz w:val="22"/>
                <w:szCs w:val="22"/>
              </w:rPr>
            </w:pPr>
          </w:p>
        </w:tc>
        <w:tc>
          <w:tcPr>
            <w:tcW w:w="5990" w:type="dxa"/>
            <w:tcBorders>
              <w:bottom w:val="double" w:sz="4" w:space="0" w:color="auto"/>
            </w:tcBorders>
            <w:shd w:val="clear" w:color="auto" w:fill="auto"/>
          </w:tcPr>
          <w:p w:rsidR="00256C35" w:rsidRPr="00F75E30" w:rsidRDefault="00256C35" w:rsidP="004A76C3">
            <w:pPr>
              <w:rPr>
                <w:rFonts w:asciiTheme="minorHAnsi" w:hAnsiTheme="minorHAnsi"/>
                <w:sz w:val="22"/>
                <w:szCs w:val="22"/>
              </w:rPr>
            </w:pPr>
          </w:p>
        </w:tc>
      </w:tr>
      <w:tr w:rsidR="001A3DB5" w:rsidTr="001A3DB5">
        <w:trPr>
          <w:trHeight w:val="312"/>
          <w:jc w:val="center"/>
        </w:trPr>
        <w:tc>
          <w:tcPr>
            <w:tcW w:w="5990" w:type="dxa"/>
            <w:vMerge w:val="restart"/>
            <w:shd w:val="clear" w:color="auto" w:fill="auto"/>
          </w:tcPr>
          <w:p w:rsidR="001A3DB5" w:rsidRPr="00E81ABC" w:rsidRDefault="001A3DB5" w:rsidP="004A76C3">
            <w:pPr>
              <w:spacing w:before="60" w:after="60"/>
              <w:rPr>
                <w:rFonts w:eastAsia="Times New Roman" w:cs="Arial"/>
                <w:b/>
              </w:rPr>
            </w:pPr>
            <w:r>
              <w:rPr>
                <w:b/>
              </w:rPr>
              <w:t>Ordonnances</w:t>
            </w:r>
          </w:p>
          <w:p w:rsidR="001A3DB5" w:rsidRPr="00E81ABC" w:rsidRDefault="001A3DB5" w:rsidP="004A76C3">
            <w:pPr>
              <w:spacing w:before="60" w:after="60"/>
              <w:ind w:left="504"/>
              <w:rPr>
                <w:rFonts w:eastAsia="Times New Roman" w:cs="Arial"/>
              </w:rPr>
            </w:pPr>
            <w:r>
              <w:t>(2) Il peut ordonner à toute entreprise canadienne ou à tout fournisseur de services de télécommunication de prendre les mesures qu’il juge nécessaires pour prévenir ou parer ces dommages ou ce risque sérieux de dommages.</w:t>
            </w:r>
          </w:p>
        </w:tc>
        <w:tc>
          <w:tcPr>
            <w:tcW w:w="5990" w:type="dxa"/>
            <w:tcBorders>
              <w:bottom w:val="nil"/>
            </w:tcBorders>
            <w:shd w:val="clear" w:color="auto" w:fill="auto"/>
          </w:tcPr>
          <w:p w:rsidR="001A3DB5" w:rsidRPr="001A3DB5" w:rsidRDefault="001A3DB5" w:rsidP="004A76C3">
            <w:pPr>
              <w:spacing w:before="60" w:after="60"/>
              <w:rPr>
                <w:rFonts w:asciiTheme="minorHAnsi" w:hAnsiTheme="minorHAnsi"/>
                <w:b/>
                <w:sz w:val="22"/>
                <w:szCs w:val="22"/>
              </w:rPr>
            </w:pPr>
            <w:r>
              <w:rPr>
                <w:rFonts w:asciiTheme="minorHAnsi" w:hAnsiTheme="minorHAnsi"/>
                <w:b/>
                <w:sz w:val="22"/>
              </w:rPr>
              <w:t>Enbridge</w:t>
            </w:r>
          </w:p>
        </w:tc>
        <w:tc>
          <w:tcPr>
            <w:tcW w:w="5990" w:type="dxa"/>
            <w:tcBorders>
              <w:bottom w:val="nil"/>
            </w:tcBorders>
            <w:shd w:val="clear" w:color="auto" w:fill="auto"/>
          </w:tcPr>
          <w:p w:rsidR="001A3DB5" w:rsidRPr="00F75E30" w:rsidRDefault="001A3DB5" w:rsidP="004A76C3">
            <w:pPr>
              <w:rPr>
                <w:rFonts w:asciiTheme="minorHAnsi" w:hAnsiTheme="minorHAnsi"/>
                <w:sz w:val="22"/>
                <w:szCs w:val="22"/>
              </w:rPr>
            </w:pPr>
          </w:p>
        </w:tc>
      </w:tr>
      <w:tr w:rsidR="001A3DB5" w:rsidTr="001A3DB5">
        <w:trPr>
          <w:trHeight w:val="693"/>
          <w:jc w:val="center"/>
        </w:trPr>
        <w:tc>
          <w:tcPr>
            <w:tcW w:w="5990" w:type="dxa"/>
            <w:vMerge/>
            <w:shd w:val="clear" w:color="auto" w:fill="auto"/>
          </w:tcPr>
          <w:p w:rsidR="001A3DB5" w:rsidRPr="00E81ABC" w:rsidRDefault="001A3DB5" w:rsidP="004A76C3">
            <w:pPr>
              <w:rPr>
                <w:rFonts w:eastAsia="Times New Roman" w:cs="Arial"/>
                <w:b/>
              </w:rPr>
            </w:pPr>
          </w:p>
        </w:tc>
        <w:tc>
          <w:tcPr>
            <w:tcW w:w="5990" w:type="dxa"/>
            <w:tcBorders>
              <w:top w:val="nil"/>
              <w:bottom w:val="double" w:sz="4" w:space="0" w:color="auto"/>
            </w:tcBorders>
            <w:shd w:val="clear" w:color="auto" w:fill="auto"/>
          </w:tcPr>
          <w:p w:rsidR="001A3DB5" w:rsidRPr="00F75E30" w:rsidRDefault="001A3DB5" w:rsidP="004A76C3">
            <w:pPr>
              <w:rPr>
                <w:rFonts w:asciiTheme="minorHAnsi" w:hAnsiTheme="minorHAnsi"/>
                <w:b/>
                <w:sz w:val="22"/>
                <w:szCs w:val="22"/>
              </w:rPr>
            </w:pPr>
            <w:r>
              <w:rPr>
                <w:rFonts w:asciiTheme="minorHAnsi" w:hAnsiTheme="minorHAnsi"/>
                <w:sz w:val="22"/>
              </w:rPr>
              <w:t>Est-ce que cette phrase est complète ?</w:t>
            </w:r>
          </w:p>
        </w:tc>
        <w:tc>
          <w:tcPr>
            <w:tcW w:w="5990" w:type="dxa"/>
            <w:tcBorders>
              <w:top w:val="nil"/>
              <w:bottom w:val="double" w:sz="4" w:space="0" w:color="auto"/>
            </w:tcBorders>
            <w:shd w:val="clear" w:color="auto" w:fill="auto"/>
          </w:tcPr>
          <w:p w:rsidR="001A3DB5" w:rsidRDefault="001A3DB5" w:rsidP="004A76C3">
            <w:pPr>
              <w:rPr>
                <w:rFonts w:asciiTheme="minorHAnsi" w:hAnsiTheme="minorHAnsi"/>
                <w:sz w:val="22"/>
                <w:szCs w:val="22"/>
              </w:rPr>
            </w:pPr>
            <w:r>
              <w:rPr>
                <w:rFonts w:asciiTheme="minorHAnsi" w:hAnsiTheme="minorHAnsi"/>
                <w:sz w:val="22"/>
              </w:rPr>
              <w:t>Oui, cette phrase est complète.</w:t>
            </w:r>
          </w:p>
        </w:tc>
      </w:tr>
      <w:tr w:rsidR="00256C35" w:rsidTr="00F63253">
        <w:trPr>
          <w:trHeight w:val="396"/>
          <w:jc w:val="center"/>
        </w:trPr>
        <w:tc>
          <w:tcPr>
            <w:tcW w:w="5990" w:type="dxa"/>
            <w:vMerge w:val="restart"/>
            <w:shd w:val="clear" w:color="auto" w:fill="auto"/>
          </w:tcPr>
          <w:p w:rsidR="00256C35" w:rsidRPr="00065716" w:rsidRDefault="00256C35" w:rsidP="004A76C3">
            <w:pPr>
              <w:spacing w:before="60" w:after="60"/>
              <w:ind w:left="389" w:hanging="360"/>
              <w:rPr>
                <w:rFonts w:cs="Arial"/>
                <w:b/>
                <w:bCs/>
              </w:rPr>
            </w:pPr>
            <w:r>
              <w:rPr>
                <w:rStyle w:val="Strong"/>
                <w:b w:val="0"/>
              </w:rPr>
              <w:t>18</w:t>
            </w:r>
            <w:r>
              <w:rPr>
                <w:rStyle w:val="Strong"/>
              </w:rPr>
              <w:t>.</w:t>
            </w:r>
            <w:r>
              <w:t xml:space="preserve"> Le passage de l’article 72.001 de la même loi précédant l’alinéa </w:t>
            </w:r>
            <w:r>
              <w:rPr>
                <w:rStyle w:val="Emphasis"/>
              </w:rPr>
              <w:t>a</w:t>
            </w:r>
            <w:r>
              <w:t xml:space="preserve">) est remplacé par ce qui suit : </w:t>
            </w:r>
          </w:p>
          <w:p w:rsidR="00256C35" w:rsidRPr="00E9667B" w:rsidRDefault="00256C35" w:rsidP="004A76C3">
            <w:pPr>
              <w:spacing w:before="60" w:after="60"/>
              <w:rPr>
                <w:rFonts w:eastAsia="Times New Roman" w:cs="Arial"/>
              </w:rPr>
            </w:pPr>
            <w:r>
              <w:t>Violation</w:t>
            </w:r>
          </w:p>
          <w:p w:rsidR="00256C35" w:rsidRPr="003D66F6" w:rsidRDefault="00256C35" w:rsidP="004A76C3">
            <w:pPr>
              <w:spacing w:before="60" w:after="60"/>
              <w:ind w:left="29"/>
              <w:rPr>
                <w:rFonts w:eastAsia="Times New Roman" w:cs="Arial"/>
              </w:rPr>
            </w:pPr>
            <w:r>
              <w:t>72.001 Toute contravention à une disposition de la présente loi — autre que les articles 17 et 69.2 — ou des règlements, à une décision prise par le Conseil sous le régime de la présente loi — autre qu’une mesure prise en vertu de l’article 41 — ou à une ordonnance rendue par celui-ci en vertu du paragraphe 46.6(2) constitue une violation exposant son auteur à une pénalité dont le montant maximal est </w:t>
            </w:r>
          </w:p>
        </w:tc>
        <w:tc>
          <w:tcPr>
            <w:tcW w:w="5990" w:type="dxa"/>
            <w:tcBorders>
              <w:bottom w:val="nil"/>
            </w:tcBorders>
            <w:shd w:val="clear" w:color="auto" w:fill="auto"/>
          </w:tcPr>
          <w:p w:rsidR="00256C35" w:rsidRPr="00DA458B" w:rsidRDefault="00256C35" w:rsidP="00DA458B">
            <w:pPr>
              <w:spacing w:before="60" w:after="60"/>
              <w:rPr>
                <w:rFonts w:asciiTheme="minorHAnsi" w:hAnsiTheme="minorHAnsi"/>
                <w:b/>
                <w:sz w:val="22"/>
                <w:szCs w:val="22"/>
              </w:rPr>
            </w:pPr>
            <w:r>
              <w:rPr>
                <w:rFonts w:asciiTheme="minorHAnsi" w:hAnsiTheme="minorHAnsi"/>
                <w:b/>
                <w:sz w:val="22"/>
              </w:rPr>
              <w:t>Alberta Common Ground Association (Groupe 3)</w:t>
            </w:r>
          </w:p>
        </w:tc>
        <w:tc>
          <w:tcPr>
            <w:tcW w:w="5990" w:type="dxa"/>
            <w:tcBorders>
              <w:bottom w:val="nil"/>
            </w:tcBorders>
            <w:shd w:val="clear" w:color="auto" w:fill="auto"/>
          </w:tcPr>
          <w:p w:rsidR="00256C35" w:rsidRPr="00DA458B" w:rsidRDefault="00256C35" w:rsidP="00DA458B">
            <w:pPr>
              <w:rPr>
                <w:rFonts w:asciiTheme="minorHAnsi" w:hAnsiTheme="minorHAnsi"/>
              </w:rPr>
            </w:pPr>
          </w:p>
        </w:tc>
      </w:tr>
      <w:tr w:rsidR="00256C35" w:rsidTr="00F63253">
        <w:trPr>
          <w:trHeight w:val="678"/>
          <w:jc w:val="center"/>
        </w:trPr>
        <w:tc>
          <w:tcPr>
            <w:tcW w:w="5990" w:type="dxa"/>
            <w:vMerge/>
            <w:shd w:val="clear" w:color="auto" w:fill="auto"/>
          </w:tcPr>
          <w:p w:rsidR="00256C35" w:rsidRPr="00065716" w:rsidRDefault="00256C35" w:rsidP="004A76C3">
            <w:pPr>
              <w:ind w:left="389" w:hanging="360"/>
              <w:rPr>
                <w:rStyle w:val="Strong"/>
                <w:rFonts w:cs="Arial"/>
                <w:b w:val="0"/>
              </w:rPr>
            </w:pPr>
          </w:p>
        </w:tc>
        <w:tc>
          <w:tcPr>
            <w:tcW w:w="5990" w:type="dxa"/>
            <w:tcBorders>
              <w:top w:val="nil"/>
              <w:bottom w:val="nil"/>
            </w:tcBorders>
            <w:shd w:val="clear" w:color="auto" w:fill="auto"/>
          </w:tcPr>
          <w:p w:rsidR="00256C35" w:rsidRPr="00E9583F" w:rsidRDefault="00256C35" w:rsidP="00811B40">
            <w:pPr>
              <w:pStyle w:val="ListParagraph"/>
              <w:numPr>
                <w:ilvl w:val="0"/>
                <w:numId w:val="16"/>
              </w:numPr>
              <w:rPr>
                <w:rFonts w:asciiTheme="minorHAnsi" w:hAnsiTheme="minorHAnsi" w:cs="Tahoma"/>
                <w:b/>
                <w:color w:val="000000" w:themeColor="text1"/>
              </w:rPr>
            </w:pPr>
            <w:r>
              <w:rPr>
                <w:rFonts w:asciiTheme="minorHAnsi" w:hAnsiTheme="minorHAnsi"/>
                <w:color w:val="000000" w:themeColor="text1"/>
              </w:rPr>
              <w:t>La restauration des infrastructures endommagées doit être prévue.</w:t>
            </w:r>
          </w:p>
        </w:tc>
        <w:tc>
          <w:tcPr>
            <w:tcW w:w="5990" w:type="dxa"/>
            <w:tcBorders>
              <w:top w:val="nil"/>
              <w:bottom w:val="nil"/>
            </w:tcBorders>
            <w:shd w:val="clear" w:color="auto" w:fill="auto"/>
          </w:tcPr>
          <w:p w:rsidR="00256C35" w:rsidRPr="00E81ABC" w:rsidRDefault="00256C35" w:rsidP="00811B40">
            <w:pPr>
              <w:pStyle w:val="ListParagraph"/>
              <w:numPr>
                <w:ilvl w:val="0"/>
                <w:numId w:val="2"/>
              </w:numPr>
              <w:rPr>
                <w:rFonts w:asciiTheme="minorHAnsi" w:hAnsiTheme="minorHAnsi"/>
              </w:rPr>
            </w:pPr>
            <w:r>
              <w:rPr>
                <w:rFonts w:asciiTheme="minorHAnsi" w:hAnsiTheme="minorHAnsi"/>
              </w:rPr>
              <w:t>La restauration ou la réparation des infrastructures endommagées relèvent du droit civil.</w:t>
            </w:r>
          </w:p>
          <w:p w:rsidR="00256C35" w:rsidRDefault="00256C35" w:rsidP="00DA458B">
            <w:pPr>
              <w:pStyle w:val="ListParagraph"/>
              <w:ind w:left="360"/>
              <w:rPr>
                <w:rFonts w:asciiTheme="minorHAnsi" w:hAnsiTheme="minorHAnsi"/>
              </w:rPr>
            </w:pPr>
            <w:r>
              <w:rPr>
                <w:rFonts w:asciiTheme="minorHAnsi" w:hAnsiTheme="minorHAnsi"/>
              </w:rPr>
              <w:t>Le conseiller parlementaire du Sénat poursuivra l'examen de cette question. Toutefois, il existe des arguments qui tendent à indiquer que cela est hors du domaine visé par le projet de loi.</w:t>
            </w:r>
          </w:p>
        </w:tc>
      </w:tr>
      <w:tr w:rsidR="00256C35" w:rsidTr="00DA458B">
        <w:trPr>
          <w:trHeight w:val="312"/>
          <w:jc w:val="center"/>
        </w:trPr>
        <w:tc>
          <w:tcPr>
            <w:tcW w:w="5990" w:type="dxa"/>
            <w:vMerge/>
            <w:shd w:val="clear" w:color="auto" w:fill="auto"/>
          </w:tcPr>
          <w:p w:rsidR="00256C35" w:rsidRPr="00065716" w:rsidRDefault="00256C35" w:rsidP="004A76C3">
            <w:pPr>
              <w:ind w:left="389" w:hanging="360"/>
              <w:rPr>
                <w:rStyle w:val="Strong"/>
                <w:rFonts w:cs="Arial"/>
                <w:b w:val="0"/>
              </w:rPr>
            </w:pPr>
          </w:p>
        </w:tc>
        <w:tc>
          <w:tcPr>
            <w:tcW w:w="5990" w:type="dxa"/>
            <w:tcBorders>
              <w:top w:val="nil"/>
            </w:tcBorders>
            <w:shd w:val="clear" w:color="auto" w:fill="auto"/>
          </w:tcPr>
          <w:p w:rsidR="00256C35" w:rsidRPr="00E9583F" w:rsidRDefault="00256C35" w:rsidP="00811B40">
            <w:pPr>
              <w:pStyle w:val="ListParagraph"/>
              <w:numPr>
                <w:ilvl w:val="0"/>
                <w:numId w:val="16"/>
              </w:numPr>
              <w:rPr>
                <w:rFonts w:asciiTheme="minorHAnsi" w:hAnsiTheme="minorHAnsi"/>
                <w:b/>
                <w:color w:val="000000" w:themeColor="text1"/>
              </w:rPr>
            </w:pPr>
            <w:r>
              <w:rPr>
                <w:rFonts w:asciiTheme="minorHAnsi" w:hAnsiTheme="minorHAnsi"/>
                <w:color w:val="000000" w:themeColor="text1"/>
              </w:rPr>
              <w:t>Le document relatif à la norme CSA Z247 est très utile.</w:t>
            </w:r>
          </w:p>
        </w:tc>
        <w:tc>
          <w:tcPr>
            <w:tcW w:w="5990" w:type="dxa"/>
            <w:tcBorders>
              <w:top w:val="nil"/>
            </w:tcBorders>
            <w:shd w:val="clear" w:color="auto" w:fill="auto"/>
          </w:tcPr>
          <w:p w:rsidR="00256C35" w:rsidRPr="0082620E" w:rsidRDefault="00256C35" w:rsidP="00811B40">
            <w:pPr>
              <w:pStyle w:val="ListParagraph"/>
              <w:numPr>
                <w:ilvl w:val="0"/>
                <w:numId w:val="2"/>
              </w:numPr>
              <w:rPr>
                <w:rFonts w:asciiTheme="minorHAnsi" w:hAnsiTheme="minorHAnsi"/>
              </w:rPr>
            </w:pPr>
            <w:r>
              <w:rPr>
                <w:rFonts w:asciiTheme="minorHAnsi" w:hAnsiTheme="minorHAnsi"/>
              </w:rPr>
              <w:t>Le commentaire a été noté.</w:t>
            </w:r>
          </w:p>
        </w:tc>
      </w:tr>
      <w:tr w:rsidR="00256C35" w:rsidTr="00590A42">
        <w:trPr>
          <w:jc w:val="center"/>
        </w:trPr>
        <w:tc>
          <w:tcPr>
            <w:tcW w:w="5990" w:type="dxa"/>
            <w:shd w:val="clear" w:color="auto" w:fill="auto"/>
          </w:tcPr>
          <w:p w:rsidR="00256C35" w:rsidRPr="00E9667B" w:rsidRDefault="00256C35" w:rsidP="004A76C3">
            <w:pPr>
              <w:spacing w:before="60" w:after="60"/>
              <w:jc w:val="center"/>
              <w:rPr>
                <w:rFonts w:cs="Arial"/>
              </w:rPr>
            </w:pPr>
            <w:r>
              <w:rPr>
                <w:b/>
                <w:smallCaps/>
              </w:rPr>
              <w:t>Loi sur les transports au Canada</w:t>
            </w:r>
          </w:p>
        </w:tc>
        <w:tc>
          <w:tcPr>
            <w:tcW w:w="5990" w:type="dxa"/>
            <w:shd w:val="clear" w:color="auto" w:fill="auto"/>
          </w:tcPr>
          <w:p w:rsidR="00256C35" w:rsidRPr="00510A03" w:rsidRDefault="00256C35" w:rsidP="004A76C3">
            <w:pPr>
              <w:spacing w:before="60" w:after="60"/>
              <w:rPr>
                <w:rFonts w:asciiTheme="minorHAnsi" w:hAnsiTheme="minorHAnsi"/>
                <w:sz w:val="22"/>
                <w:szCs w:val="22"/>
              </w:rPr>
            </w:pPr>
          </w:p>
        </w:tc>
        <w:tc>
          <w:tcPr>
            <w:tcW w:w="5990" w:type="dxa"/>
            <w:shd w:val="clear" w:color="auto" w:fill="auto"/>
          </w:tcPr>
          <w:p w:rsidR="00256C35" w:rsidRPr="00510A03" w:rsidRDefault="00256C35" w:rsidP="004A76C3">
            <w:pPr>
              <w:rPr>
                <w:rFonts w:asciiTheme="minorHAnsi" w:hAnsiTheme="minorHAnsi"/>
                <w:sz w:val="22"/>
                <w:szCs w:val="22"/>
              </w:rPr>
            </w:pPr>
          </w:p>
        </w:tc>
      </w:tr>
      <w:tr w:rsidR="00256C35" w:rsidTr="00590A42">
        <w:trPr>
          <w:jc w:val="center"/>
        </w:trPr>
        <w:tc>
          <w:tcPr>
            <w:tcW w:w="5990" w:type="dxa"/>
            <w:shd w:val="clear" w:color="auto" w:fill="auto"/>
          </w:tcPr>
          <w:p w:rsidR="00256C35" w:rsidRPr="00E9667B" w:rsidRDefault="00256C35" w:rsidP="004A76C3">
            <w:pPr>
              <w:spacing w:before="60" w:after="60"/>
              <w:ind w:left="389" w:hanging="360"/>
              <w:rPr>
                <w:rFonts w:eastAsia="Times New Roman" w:cs="Arial"/>
                <w:bCs/>
              </w:rPr>
            </w:pPr>
            <w:r>
              <w:t xml:space="preserve">19. La </w:t>
            </w:r>
            <w:r>
              <w:rPr>
                <w:i/>
              </w:rPr>
              <w:t>Loi sur les télécommunications</w:t>
            </w:r>
            <w:r>
              <w:t xml:space="preserve"> est modifiée par adjonction, après l’article 158, de ce qui suit :</w:t>
            </w:r>
          </w:p>
          <w:p w:rsidR="00256C35" w:rsidRPr="00E81ABC" w:rsidRDefault="00256C35" w:rsidP="004A76C3">
            <w:pPr>
              <w:spacing w:before="60" w:after="60"/>
              <w:rPr>
                <w:rFonts w:eastAsia="Times New Roman" w:cs="Arial"/>
                <w:i/>
                <w:iCs/>
              </w:rPr>
            </w:pPr>
            <w:bookmarkStart w:id="4" w:name="18"/>
            <w:bookmarkEnd w:id="4"/>
            <w:r>
              <w:rPr>
                <w:i/>
              </w:rPr>
              <w:t>Prévention de dommages</w:t>
            </w:r>
          </w:p>
          <w:p w:rsidR="00256C35" w:rsidRPr="00E81ABC" w:rsidRDefault="00256C35" w:rsidP="004A76C3">
            <w:pPr>
              <w:spacing w:before="60" w:after="60"/>
              <w:rPr>
                <w:rFonts w:eastAsia="Times New Roman" w:cs="Arial"/>
              </w:rPr>
            </w:pPr>
            <w:r>
              <w:t>Prévention de dommages — pouvoirs et fonctions</w:t>
            </w:r>
          </w:p>
          <w:p w:rsidR="00256C35" w:rsidRPr="003D66F6" w:rsidRDefault="00256C35" w:rsidP="004A76C3">
            <w:pPr>
              <w:spacing w:before="60" w:after="60"/>
              <w:ind w:left="605" w:hanging="576"/>
              <w:rPr>
                <w:rFonts w:eastAsia="Times New Roman" w:cs="Arial"/>
              </w:rPr>
            </w:pPr>
            <w:r>
              <w:t>158.1</w:t>
            </w:r>
            <w:r w:rsidR="00793013">
              <w:t>(</w:t>
            </w:r>
            <w:r>
              <w:t>1) Le Bureau est tenu d’élaborer, de mettre en œuvre et de promouvoir des politiques, programmes et projets afin de prévenir et de parer les dommages causés ou les risques sérieux de dommages pouvant être causés à un pipeline ou un chemin de fer par une perturbation du sol régie par la</w:t>
            </w:r>
            <w:r>
              <w:rPr>
                <w:i/>
              </w:rPr>
              <w:t xml:space="preserve"> Loi visant à accroître la sûreté des infrastructures souterraines</w:t>
            </w:r>
            <w:r>
              <w:t>.</w:t>
            </w:r>
          </w:p>
        </w:tc>
        <w:tc>
          <w:tcPr>
            <w:tcW w:w="5990" w:type="dxa"/>
            <w:shd w:val="clear" w:color="auto" w:fill="auto"/>
          </w:tcPr>
          <w:p w:rsidR="00256C35" w:rsidRPr="00510A03" w:rsidRDefault="00256C35" w:rsidP="004A76C3">
            <w:pPr>
              <w:spacing w:before="60" w:after="60"/>
              <w:rPr>
                <w:rFonts w:asciiTheme="minorHAnsi" w:hAnsiTheme="minorHAnsi"/>
                <w:b/>
                <w:sz w:val="22"/>
                <w:szCs w:val="22"/>
              </w:rPr>
            </w:pPr>
            <w:r>
              <w:rPr>
                <w:rFonts w:asciiTheme="minorHAnsi" w:hAnsiTheme="minorHAnsi"/>
                <w:b/>
                <w:sz w:val="22"/>
              </w:rPr>
              <w:t xml:space="preserve">Alberta Common Ground Association (Groupe 1) </w:t>
            </w:r>
          </w:p>
          <w:p w:rsidR="00256C35" w:rsidRDefault="00256C35" w:rsidP="00811B40">
            <w:pPr>
              <w:pStyle w:val="ListParagraph"/>
              <w:numPr>
                <w:ilvl w:val="0"/>
                <w:numId w:val="3"/>
              </w:numPr>
              <w:rPr>
                <w:rFonts w:asciiTheme="minorHAnsi" w:hAnsiTheme="minorHAnsi"/>
              </w:rPr>
            </w:pPr>
            <w:r>
              <w:rPr>
                <w:rFonts w:asciiTheme="minorHAnsi" w:hAnsiTheme="minorHAnsi"/>
              </w:rPr>
              <w:t xml:space="preserve">Doit – Est tenu, mais QUI doit faire la mise en application ? </w:t>
            </w:r>
          </w:p>
          <w:p w:rsidR="00E944DA" w:rsidRPr="00F93192" w:rsidRDefault="00E944DA" w:rsidP="00811B40">
            <w:pPr>
              <w:pStyle w:val="ListParagraph"/>
              <w:numPr>
                <w:ilvl w:val="0"/>
                <w:numId w:val="3"/>
              </w:numPr>
              <w:rPr>
                <w:rFonts w:asciiTheme="minorHAnsi" w:hAnsiTheme="minorHAnsi"/>
              </w:rPr>
            </w:pPr>
            <w:r>
              <w:rPr>
                <w:rFonts w:asciiTheme="minorHAnsi" w:hAnsiTheme="minorHAnsi"/>
              </w:rPr>
              <w:t>Définir les termes pénalités et délai</w:t>
            </w:r>
            <w:r w:rsidR="00BF6F1C">
              <w:rPr>
                <w:rFonts w:asciiTheme="minorHAnsi" w:hAnsiTheme="minorHAnsi"/>
              </w:rPr>
              <w:t>s</w:t>
            </w:r>
            <w:r>
              <w:rPr>
                <w:rFonts w:asciiTheme="minorHAnsi" w:hAnsiTheme="minorHAnsi"/>
              </w:rPr>
              <w:t xml:space="preserve">. </w:t>
            </w:r>
          </w:p>
          <w:p w:rsidR="00256C35" w:rsidRPr="00510A03" w:rsidRDefault="00256C35" w:rsidP="004A76C3">
            <w:pPr>
              <w:spacing w:before="60" w:after="60"/>
              <w:rPr>
                <w:rFonts w:asciiTheme="minorHAnsi" w:hAnsiTheme="minorHAnsi"/>
                <w:sz w:val="22"/>
                <w:szCs w:val="22"/>
              </w:rPr>
            </w:pPr>
          </w:p>
        </w:tc>
        <w:tc>
          <w:tcPr>
            <w:tcW w:w="5990" w:type="dxa"/>
            <w:shd w:val="clear" w:color="auto" w:fill="auto"/>
          </w:tcPr>
          <w:p w:rsidR="00256C35" w:rsidRDefault="00256C35" w:rsidP="004A76C3">
            <w:pPr>
              <w:rPr>
                <w:rFonts w:asciiTheme="minorHAnsi" w:hAnsiTheme="minorHAnsi"/>
                <w:sz w:val="22"/>
                <w:szCs w:val="22"/>
              </w:rPr>
            </w:pPr>
          </w:p>
          <w:p w:rsidR="00256C35" w:rsidRDefault="00256C35" w:rsidP="004A76C3">
            <w:pPr>
              <w:rPr>
                <w:rFonts w:asciiTheme="minorHAnsi" w:hAnsiTheme="minorHAnsi"/>
                <w:sz w:val="22"/>
                <w:szCs w:val="22"/>
              </w:rPr>
            </w:pPr>
            <w:r>
              <w:rPr>
                <w:rFonts w:asciiTheme="minorHAnsi" w:hAnsiTheme="minorHAnsi"/>
                <w:sz w:val="22"/>
              </w:rPr>
              <w:t xml:space="preserve">Compte tenu du règlement cité au paragraphe 177(1.1)(a) de la </w:t>
            </w:r>
            <w:r>
              <w:rPr>
                <w:rFonts w:asciiTheme="minorHAnsi" w:hAnsiTheme="minorHAnsi"/>
                <w:i/>
                <w:sz w:val="22"/>
              </w:rPr>
              <w:t>Loi sur les transports au Canada</w:t>
            </w:r>
            <w:r>
              <w:rPr>
                <w:rFonts w:asciiTheme="minorHAnsi" w:hAnsiTheme="minorHAnsi"/>
                <w:sz w:val="22"/>
              </w:rPr>
              <w:t xml:space="preserve"> et modifié par ce projet de loi, ce règlement donnera aux agents verbalisateurs la possibilité de rédiger des procès-verbaux de violation à toute personne qui enfreint une ordonnance émise par l'Office. </w:t>
            </w:r>
          </w:p>
          <w:p w:rsidR="00256C35" w:rsidRDefault="00256C35" w:rsidP="004A76C3">
            <w:pPr>
              <w:rPr>
                <w:rFonts w:asciiTheme="minorHAnsi" w:hAnsiTheme="minorHAnsi"/>
                <w:sz w:val="22"/>
                <w:szCs w:val="22"/>
              </w:rPr>
            </w:pPr>
          </w:p>
          <w:p w:rsidR="00256C35" w:rsidRPr="00E81ABC" w:rsidRDefault="00256C35" w:rsidP="004A76C3">
            <w:pPr>
              <w:rPr>
                <w:rFonts w:asciiTheme="minorHAnsi" w:hAnsiTheme="minorHAnsi"/>
                <w:sz w:val="22"/>
                <w:szCs w:val="22"/>
              </w:rPr>
            </w:pPr>
            <w:r>
              <w:rPr>
                <w:rFonts w:asciiTheme="minorHAnsi" w:hAnsiTheme="minorHAnsi"/>
                <w:sz w:val="22"/>
              </w:rPr>
              <w:t>Les règlements élaborés sous la</w:t>
            </w:r>
            <w:r>
              <w:rPr>
                <w:rFonts w:asciiTheme="minorHAnsi" w:hAnsiTheme="minorHAnsi"/>
                <w:i/>
                <w:sz w:val="22"/>
              </w:rPr>
              <w:t xml:space="preserve"> Loi sur les transports au Canada</w:t>
            </w:r>
            <w:r>
              <w:rPr>
                <w:rFonts w:asciiTheme="minorHAnsi" w:hAnsiTheme="minorHAnsi"/>
                <w:sz w:val="22"/>
              </w:rPr>
              <w:t xml:space="preserve"> définirai</w:t>
            </w:r>
            <w:r w:rsidR="00BF6F1C">
              <w:rPr>
                <w:rFonts w:asciiTheme="minorHAnsi" w:hAnsiTheme="minorHAnsi"/>
                <w:sz w:val="22"/>
              </w:rPr>
              <w:t>ent</w:t>
            </w:r>
            <w:r>
              <w:rPr>
                <w:rFonts w:asciiTheme="minorHAnsi" w:hAnsiTheme="minorHAnsi"/>
                <w:sz w:val="22"/>
              </w:rPr>
              <w:t xml:space="preserve"> également le montant maximal de la pénalité applicable pour chaque contravention (voir paragraphe 177(1)(b) de cette loi).</w:t>
            </w:r>
            <w:r>
              <w:rPr>
                <w:rFonts w:asciiTheme="minorHAnsi" w:hAnsiTheme="minorHAnsi"/>
                <w:i/>
                <w:sz w:val="22"/>
              </w:rPr>
              <w:t xml:space="preserve"> </w:t>
            </w:r>
          </w:p>
          <w:p w:rsidR="00256C35" w:rsidRPr="00E81ABC" w:rsidRDefault="00256C35" w:rsidP="004A76C3">
            <w:pPr>
              <w:rPr>
                <w:rFonts w:asciiTheme="minorHAnsi" w:hAnsiTheme="minorHAnsi"/>
                <w:sz w:val="22"/>
                <w:szCs w:val="22"/>
              </w:rPr>
            </w:pPr>
          </w:p>
          <w:p w:rsidR="00256C35" w:rsidRPr="00E81ABC" w:rsidRDefault="00256C35" w:rsidP="004A76C3">
            <w:pPr>
              <w:rPr>
                <w:rFonts w:asciiTheme="minorHAnsi" w:hAnsiTheme="minorHAnsi"/>
                <w:sz w:val="22"/>
                <w:szCs w:val="22"/>
              </w:rPr>
            </w:pPr>
            <w:r>
              <w:rPr>
                <w:rFonts w:asciiTheme="minorHAnsi" w:hAnsiTheme="minorHAnsi"/>
                <w:sz w:val="22"/>
              </w:rPr>
              <w:t>Le paragraphe 178(1) prévoit la désignation d'agents verbalisateurs qui seraient autorisés à rédiger des procès-verbaux de violation assujet</w:t>
            </w:r>
            <w:r w:rsidR="00010796">
              <w:rPr>
                <w:rFonts w:asciiTheme="minorHAnsi" w:hAnsiTheme="minorHAnsi"/>
                <w:sz w:val="22"/>
              </w:rPr>
              <w:t>tis par cette loi</w:t>
            </w:r>
            <w:r>
              <w:rPr>
                <w:rFonts w:asciiTheme="minorHAnsi" w:hAnsiTheme="minorHAnsi"/>
                <w:sz w:val="22"/>
              </w:rPr>
              <w:t xml:space="preserve"> et tels que décrits ci-dessous :  </w:t>
            </w:r>
          </w:p>
          <w:p w:rsidR="00256C35" w:rsidRPr="00E81ABC" w:rsidRDefault="00256C35" w:rsidP="004A76C3">
            <w:pPr>
              <w:rPr>
                <w:rFonts w:asciiTheme="minorHAnsi" w:hAnsiTheme="minorHAnsi"/>
                <w:sz w:val="22"/>
                <w:szCs w:val="22"/>
              </w:rPr>
            </w:pPr>
          </w:p>
          <w:p w:rsidR="00256C35" w:rsidRPr="00E81ABC" w:rsidRDefault="00256C35" w:rsidP="004A76C3">
            <w:pPr>
              <w:rPr>
                <w:rFonts w:asciiTheme="minorHAnsi" w:hAnsiTheme="minorHAnsi"/>
                <w:sz w:val="22"/>
                <w:szCs w:val="22"/>
              </w:rPr>
            </w:pPr>
            <w:r>
              <w:rPr>
                <w:rFonts w:asciiTheme="minorHAnsi" w:hAnsiTheme="minorHAnsi"/>
                <w:sz w:val="22"/>
              </w:rPr>
              <w:t>Procès-verbaux</w:t>
            </w:r>
          </w:p>
          <w:p w:rsidR="00256C35" w:rsidRPr="00E81ABC" w:rsidRDefault="00256C35" w:rsidP="004A76C3">
            <w:pPr>
              <w:rPr>
                <w:rFonts w:asciiTheme="minorHAnsi" w:hAnsiTheme="minorHAnsi"/>
                <w:sz w:val="22"/>
                <w:szCs w:val="22"/>
              </w:rPr>
            </w:pPr>
            <w:r>
              <w:rPr>
                <w:rFonts w:asciiTheme="minorHAnsi" w:hAnsiTheme="minorHAnsi"/>
                <w:sz w:val="22"/>
              </w:rPr>
              <w:t>178.</w:t>
            </w:r>
            <w:r w:rsidR="00793013">
              <w:rPr>
                <w:rFonts w:asciiTheme="minorHAnsi" w:hAnsiTheme="minorHAnsi"/>
                <w:sz w:val="22"/>
              </w:rPr>
              <w:t>(</w:t>
            </w:r>
            <w:r>
              <w:rPr>
                <w:rFonts w:asciiTheme="minorHAnsi" w:hAnsiTheme="minorHAnsi"/>
                <w:sz w:val="22"/>
              </w:rPr>
              <w:t xml:space="preserve">1) L’Office ou le ministre, à l’égard d’une contravention à un texte désigné au titre des paragraphes 177(1), (1.1), (2) ou (3), peut </w:t>
            </w:r>
          </w:p>
          <w:p w:rsidR="00256C35" w:rsidRPr="00E81ABC" w:rsidRDefault="00256C35" w:rsidP="00EA52EB">
            <w:pPr>
              <w:rPr>
                <w:rFonts w:asciiTheme="minorHAnsi" w:hAnsiTheme="minorHAnsi"/>
                <w:sz w:val="22"/>
                <w:szCs w:val="22"/>
              </w:rPr>
            </w:pPr>
            <w:r>
              <w:rPr>
                <w:rFonts w:asciiTheme="minorHAnsi" w:hAnsiTheme="minorHAnsi"/>
                <w:sz w:val="22"/>
              </w:rPr>
              <w:t>(a) désigner, individuellement ou par catégorie, les agents verbalisateurs et</w:t>
            </w:r>
          </w:p>
          <w:p w:rsidR="00256C35" w:rsidRPr="00E81ABC" w:rsidRDefault="00256C35" w:rsidP="00EA52EB">
            <w:pPr>
              <w:rPr>
                <w:rFonts w:asciiTheme="minorHAnsi" w:hAnsiTheme="minorHAnsi"/>
                <w:sz w:val="22"/>
                <w:szCs w:val="22"/>
              </w:rPr>
            </w:pPr>
            <w:r>
              <w:rPr>
                <w:rFonts w:asciiTheme="minorHAnsi" w:hAnsiTheme="minorHAnsi"/>
                <w:sz w:val="22"/>
              </w:rPr>
              <w:t>(</w:t>
            </w:r>
            <w:r>
              <w:rPr>
                <w:rStyle w:val="Emphasis"/>
                <w:rFonts w:asciiTheme="minorHAnsi" w:hAnsiTheme="minorHAnsi"/>
                <w:sz w:val="22"/>
              </w:rPr>
              <w:t>b</w:t>
            </w:r>
            <w:r>
              <w:rPr>
                <w:rFonts w:asciiTheme="minorHAnsi" w:hAnsiTheme="minorHAnsi"/>
                <w:sz w:val="22"/>
              </w:rPr>
              <w:t>) déterminer la forme et la teneur des procès-verbaux de violation.</w:t>
            </w:r>
          </w:p>
          <w:p w:rsidR="00256C35" w:rsidRDefault="00256C35" w:rsidP="004A76C3">
            <w:pPr>
              <w:rPr>
                <w:rFonts w:asciiTheme="minorHAnsi" w:hAnsiTheme="minorHAnsi"/>
                <w:sz w:val="22"/>
                <w:szCs w:val="22"/>
              </w:rPr>
            </w:pPr>
          </w:p>
          <w:p w:rsidR="00256C35" w:rsidRPr="00510A03" w:rsidRDefault="00256C35" w:rsidP="004A76C3">
            <w:pPr>
              <w:rPr>
                <w:rFonts w:asciiTheme="minorHAnsi" w:hAnsiTheme="minorHAnsi"/>
                <w:sz w:val="22"/>
                <w:szCs w:val="22"/>
              </w:rPr>
            </w:pPr>
          </w:p>
        </w:tc>
      </w:tr>
      <w:tr w:rsidR="00256C35" w:rsidTr="00590A42">
        <w:trPr>
          <w:jc w:val="center"/>
        </w:trPr>
        <w:tc>
          <w:tcPr>
            <w:tcW w:w="5990" w:type="dxa"/>
            <w:shd w:val="clear" w:color="auto" w:fill="auto"/>
          </w:tcPr>
          <w:p w:rsidR="00256C35" w:rsidRPr="00E81ABC" w:rsidRDefault="00256C35" w:rsidP="004A76C3">
            <w:pPr>
              <w:spacing w:before="60" w:after="60"/>
              <w:rPr>
                <w:rFonts w:eastAsia="Times New Roman" w:cs="Arial"/>
                <w:b/>
              </w:rPr>
            </w:pPr>
            <w:r>
              <w:rPr>
                <w:b/>
              </w:rPr>
              <w:t>Ordonnances</w:t>
            </w:r>
          </w:p>
          <w:p w:rsidR="00256C35" w:rsidRPr="00E81ABC" w:rsidRDefault="00256C35" w:rsidP="004A76C3">
            <w:pPr>
              <w:spacing w:before="60" w:after="60"/>
              <w:ind w:left="605"/>
              <w:rPr>
                <w:rFonts w:eastAsia="Times New Roman" w:cs="Arial"/>
              </w:rPr>
            </w:pPr>
            <w:r>
              <w:t>(2) Il peut ordonner à toute entreprise canadienne ou à tout fournisseur de services de télécommunication de prendre les mesures qu’il juge nécessaires pour prévenir ou parer ces dommages ou ce risque sérieux de dommages.</w:t>
            </w:r>
          </w:p>
        </w:tc>
        <w:tc>
          <w:tcPr>
            <w:tcW w:w="5990" w:type="dxa"/>
            <w:shd w:val="clear" w:color="auto" w:fill="auto"/>
          </w:tcPr>
          <w:p w:rsidR="00256C35" w:rsidRPr="00F63253" w:rsidRDefault="00256C35" w:rsidP="00F63253">
            <w:pPr>
              <w:rPr>
                <w:rFonts w:asciiTheme="minorHAnsi" w:hAnsiTheme="minorHAnsi"/>
              </w:rPr>
            </w:pPr>
          </w:p>
        </w:tc>
        <w:tc>
          <w:tcPr>
            <w:tcW w:w="5990" w:type="dxa"/>
            <w:shd w:val="clear" w:color="auto" w:fill="auto"/>
          </w:tcPr>
          <w:p w:rsidR="00256C35" w:rsidRPr="00510A03" w:rsidRDefault="00256C35" w:rsidP="004A76C3">
            <w:pPr>
              <w:rPr>
                <w:rFonts w:asciiTheme="minorHAnsi" w:hAnsiTheme="minorHAnsi"/>
                <w:b/>
                <w:sz w:val="22"/>
                <w:szCs w:val="22"/>
              </w:rPr>
            </w:pPr>
          </w:p>
        </w:tc>
      </w:tr>
      <w:tr w:rsidR="00256C35" w:rsidTr="00590A42">
        <w:trPr>
          <w:jc w:val="center"/>
        </w:trPr>
        <w:tc>
          <w:tcPr>
            <w:tcW w:w="5990" w:type="dxa"/>
            <w:shd w:val="clear" w:color="auto" w:fill="auto"/>
          </w:tcPr>
          <w:p w:rsidR="00256C35" w:rsidRPr="00E9667B" w:rsidRDefault="00256C35" w:rsidP="004A76C3">
            <w:pPr>
              <w:spacing w:before="60" w:after="60"/>
              <w:ind w:left="389" w:hanging="360"/>
              <w:rPr>
                <w:rFonts w:eastAsia="Times New Roman" w:cs="Arial"/>
                <w:bCs/>
              </w:rPr>
            </w:pPr>
            <w:r>
              <w:t>20.  L’alinéa 177(1.1)a) de la même loi est remplacé par ce qui suit :</w:t>
            </w:r>
          </w:p>
          <w:p w:rsidR="00256C35" w:rsidRPr="003D66F6" w:rsidRDefault="00256C35" w:rsidP="004A76C3">
            <w:pPr>
              <w:spacing w:before="60" w:after="60"/>
              <w:ind w:left="389"/>
              <w:rPr>
                <w:rFonts w:eastAsia="Times New Roman" w:cs="Arial"/>
              </w:rPr>
            </w:pPr>
            <w:r>
              <w:t>a) désigner toute obligation imposée à une compagnie de chemin de fer par une décision arbitrale rendue en vertu de l’article 169.37 ou par une ordonnance rendue en vertu du paragraphe 158.1(2) comme un texte dont la contravention est assujettie aux articles 179 et 180;</w:t>
            </w:r>
          </w:p>
        </w:tc>
        <w:tc>
          <w:tcPr>
            <w:tcW w:w="5990" w:type="dxa"/>
            <w:shd w:val="clear" w:color="auto" w:fill="auto"/>
          </w:tcPr>
          <w:p w:rsidR="00256C35" w:rsidRPr="00510A03" w:rsidRDefault="00256C35" w:rsidP="004A76C3">
            <w:pPr>
              <w:spacing w:before="60" w:after="60"/>
              <w:rPr>
                <w:rFonts w:asciiTheme="minorHAnsi" w:hAnsiTheme="minorHAnsi"/>
                <w:sz w:val="22"/>
                <w:szCs w:val="22"/>
              </w:rPr>
            </w:pPr>
          </w:p>
        </w:tc>
        <w:tc>
          <w:tcPr>
            <w:tcW w:w="5990" w:type="dxa"/>
            <w:shd w:val="clear" w:color="auto" w:fill="auto"/>
          </w:tcPr>
          <w:p w:rsidR="00256C35" w:rsidRPr="00510A03" w:rsidRDefault="00256C35" w:rsidP="004A76C3">
            <w:pPr>
              <w:rPr>
                <w:rFonts w:asciiTheme="minorHAnsi" w:hAnsiTheme="minorHAnsi"/>
                <w:sz w:val="22"/>
                <w:szCs w:val="22"/>
              </w:rPr>
            </w:pPr>
          </w:p>
        </w:tc>
      </w:tr>
      <w:tr w:rsidR="00256C35" w:rsidTr="00590A42">
        <w:trPr>
          <w:jc w:val="center"/>
        </w:trPr>
        <w:tc>
          <w:tcPr>
            <w:tcW w:w="5990" w:type="dxa"/>
            <w:shd w:val="clear" w:color="auto" w:fill="auto"/>
          </w:tcPr>
          <w:p w:rsidR="00256C35" w:rsidRPr="00510A03" w:rsidRDefault="00256C35" w:rsidP="004A76C3">
            <w:pPr>
              <w:spacing w:before="60" w:after="60"/>
              <w:rPr>
                <w:rFonts w:cs="Arial"/>
                <w:b/>
              </w:rPr>
            </w:pPr>
            <w:r>
              <w:rPr>
                <w:b/>
              </w:rPr>
              <w:t>ENTRÉE EN VIGUEUR</w:t>
            </w:r>
          </w:p>
        </w:tc>
        <w:tc>
          <w:tcPr>
            <w:tcW w:w="5990" w:type="dxa"/>
            <w:shd w:val="clear" w:color="auto" w:fill="auto"/>
          </w:tcPr>
          <w:p w:rsidR="00256C35" w:rsidRPr="00510A03" w:rsidRDefault="00256C35" w:rsidP="004A76C3">
            <w:pPr>
              <w:spacing w:before="60" w:after="60"/>
              <w:rPr>
                <w:rFonts w:asciiTheme="minorHAnsi" w:hAnsiTheme="minorHAnsi"/>
                <w:sz w:val="22"/>
                <w:szCs w:val="22"/>
              </w:rPr>
            </w:pPr>
          </w:p>
        </w:tc>
        <w:tc>
          <w:tcPr>
            <w:tcW w:w="5990" w:type="dxa"/>
            <w:shd w:val="clear" w:color="auto" w:fill="auto"/>
          </w:tcPr>
          <w:p w:rsidR="00256C35" w:rsidRPr="00510A03" w:rsidRDefault="00256C35" w:rsidP="004A76C3">
            <w:pPr>
              <w:rPr>
                <w:rFonts w:asciiTheme="minorHAnsi" w:hAnsiTheme="minorHAnsi"/>
                <w:sz w:val="22"/>
                <w:szCs w:val="22"/>
              </w:rPr>
            </w:pPr>
          </w:p>
        </w:tc>
      </w:tr>
      <w:tr w:rsidR="00256C35" w:rsidTr="00590A42">
        <w:trPr>
          <w:jc w:val="center"/>
        </w:trPr>
        <w:tc>
          <w:tcPr>
            <w:tcW w:w="5990" w:type="dxa"/>
            <w:shd w:val="clear" w:color="auto" w:fill="auto"/>
          </w:tcPr>
          <w:p w:rsidR="00256C35" w:rsidRPr="00510A03" w:rsidRDefault="00256C35" w:rsidP="004A76C3">
            <w:pPr>
              <w:spacing w:before="60" w:after="60"/>
              <w:rPr>
                <w:rFonts w:eastAsia="Times New Roman" w:cs="Arial"/>
                <w:b/>
              </w:rPr>
            </w:pPr>
            <w:r>
              <w:rPr>
                <w:b/>
              </w:rPr>
              <w:t>Décret</w:t>
            </w:r>
          </w:p>
          <w:p w:rsidR="00256C35" w:rsidRPr="003D66F6" w:rsidRDefault="00256C35" w:rsidP="004A76C3">
            <w:pPr>
              <w:spacing w:before="60" w:after="60"/>
              <w:ind w:left="389" w:hanging="360"/>
              <w:rPr>
                <w:rFonts w:eastAsia="Times New Roman" w:cs="Arial"/>
                <w:bCs/>
              </w:rPr>
            </w:pPr>
            <w:r>
              <w:t xml:space="preserve">21. </w:t>
            </w:r>
            <w:r w:rsidR="00793013">
              <w:t>(</w:t>
            </w:r>
            <w:r>
              <w:t>1) Sous réserve du paragraphe (2), les dispositions de la présente loi entrent en vigueur à la date ou aux dates fixées par décret.</w:t>
            </w:r>
          </w:p>
        </w:tc>
        <w:tc>
          <w:tcPr>
            <w:tcW w:w="5990" w:type="dxa"/>
            <w:shd w:val="clear" w:color="auto" w:fill="auto"/>
          </w:tcPr>
          <w:p w:rsidR="00256C35" w:rsidRPr="00510A03" w:rsidRDefault="00256C35" w:rsidP="004A76C3">
            <w:pPr>
              <w:spacing w:before="60" w:after="60"/>
              <w:rPr>
                <w:rFonts w:asciiTheme="minorHAnsi" w:hAnsiTheme="minorHAnsi"/>
                <w:sz w:val="22"/>
                <w:szCs w:val="22"/>
              </w:rPr>
            </w:pPr>
          </w:p>
        </w:tc>
        <w:tc>
          <w:tcPr>
            <w:tcW w:w="5990" w:type="dxa"/>
            <w:shd w:val="clear" w:color="auto" w:fill="auto"/>
          </w:tcPr>
          <w:p w:rsidR="00256C35" w:rsidRPr="00510A03" w:rsidRDefault="00256C35" w:rsidP="004A76C3">
            <w:pPr>
              <w:rPr>
                <w:rFonts w:asciiTheme="minorHAnsi" w:hAnsiTheme="minorHAnsi"/>
                <w:sz w:val="22"/>
                <w:szCs w:val="22"/>
              </w:rPr>
            </w:pPr>
          </w:p>
        </w:tc>
      </w:tr>
      <w:tr w:rsidR="00256C35" w:rsidTr="00590A42">
        <w:trPr>
          <w:jc w:val="center"/>
        </w:trPr>
        <w:tc>
          <w:tcPr>
            <w:tcW w:w="5990" w:type="dxa"/>
            <w:shd w:val="clear" w:color="auto" w:fill="auto"/>
          </w:tcPr>
          <w:p w:rsidR="00256C35" w:rsidRPr="00510A03" w:rsidRDefault="00256C35" w:rsidP="004A76C3">
            <w:pPr>
              <w:spacing w:before="60" w:after="60"/>
              <w:rPr>
                <w:rFonts w:eastAsia="Times New Roman" w:cs="Arial"/>
                <w:b/>
              </w:rPr>
            </w:pPr>
            <w:r>
              <w:rPr>
                <w:b/>
              </w:rPr>
              <w:t>Recommandation royale</w:t>
            </w:r>
          </w:p>
          <w:p w:rsidR="00256C35" w:rsidRPr="003D66F6" w:rsidRDefault="00256C35" w:rsidP="004A76C3">
            <w:pPr>
              <w:spacing w:before="60" w:after="60"/>
              <w:ind w:left="389"/>
              <w:rPr>
                <w:rFonts w:eastAsia="Times New Roman" w:cs="Arial"/>
                <w:bCs/>
              </w:rPr>
            </w:pPr>
            <w:r>
              <w:t>(2) Le gouverneur en conseil ne prend un décret visé au paragraphe (1) qu’après l’affectation, sur sa recommandation, de crédits par le Parlement pour l’application de la présente loi.</w:t>
            </w:r>
          </w:p>
        </w:tc>
        <w:tc>
          <w:tcPr>
            <w:tcW w:w="5990" w:type="dxa"/>
            <w:shd w:val="clear" w:color="auto" w:fill="auto"/>
          </w:tcPr>
          <w:p w:rsidR="00256C35" w:rsidRPr="00510A03" w:rsidRDefault="00256C35" w:rsidP="004A76C3">
            <w:pPr>
              <w:spacing w:before="60" w:after="60"/>
              <w:rPr>
                <w:rFonts w:asciiTheme="minorHAnsi" w:hAnsiTheme="minorHAnsi"/>
                <w:sz w:val="22"/>
                <w:szCs w:val="22"/>
              </w:rPr>
            </w:pPr>
          </w:p>
        </w:tc>
        <w:tc>
          <w:tcPr>
            <w:tcW w:w="5990" w:type="dxa"/>
            <w:shd w:val="clear" w:color="auto" w:fill="auto"/>
          </w:tcPr>
          <w:p w:rsidR="00256C35" w:rsidRPr="00510A03" w:rsidRDefault="00256C35" w:rsidP="004A76C3">
            <w:pPr>
              <w:rPr>
                <w:rFonts w:asciiTheme="minorHAnsi" w:hAnsiTheme="minorHAnsi"/>
                <w:sz w:val="22"/>
                <w:szCs w:val="22"/>
              </w:rPr>
            </w:pPr>
          </w:p>
        </w:tc>
      </w:tr>
    </w:tbl>
    <w:p w:rsidR="00343D58" w:rsidRDefault="00343D58" w:rsidP="00343D58">
      <w:pPr>
        <w:spacing w:before="0" w:after="0"/>
      </w:pPr>
    </w:p>
    <w:tbl>
      <w:tblPr>
        <w:tblStyle w:val="TableGrid"/>
        <w:tblW w:w="1797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63"/>
        <w:gridCol w:w="8807"/>
      </w:tblGrid>
      <w:tr w:rsidR="00C71BD0" w:rsidTr="00E9583F">
        <w:trPr>
          <w:tblHeader/>
          <w:jc w:val="center"/>
        </w:trPr>
        <w:tc>
          <w:tcPr>
            <w:tcW w:w="9163" w:type="dxa"/>
            <w:tcBorders>
              <w:bottom w:val="double" w:sz="4" w:space="0" w:color="auto"/>
            </w:tcBorders>
            <w:shd w:val="clear" w:color="auto" w:fill="DBE5F1" w:themeFill="accent1" w:themeFillTint="33"/>
          </w:tcPr>
          <w:p w:rsidR="00C71BD0" w:rsidRPr="00AD12C0" w:rsidRDefault="00C71BD0" w:rsidP="00AD12C0">
            <w:pPr>
              <w:spacing w:before="60" w:after="60"/>
              <w:rPr>
                <w:b/>
              </w:rPr>
            </w:pPr>
            <w:r>
              <w:rPr>
                <w:b/>
              </w:rPr>
              <w:t>Commentaires d'ordre général</w:t>
            </w:r>
          </w:p>
        </w:tc>
        <w:tc>
          <w:tcPr>
            <w:tcW w:w="8807" w:type="dxa"/>
            <w:tcBorders>
              <w:bottom w:val="double" w:sz="4" w:space="0" w:color="auto"/>
            </w:tcBorders>
            <w:shd w:val="clear" w:color="auto" w:fill="DBE5F1" w:themeFill="accent1" w:themeFillTint="33"/>
          </w:tcPr>
          <w:p w:rsidR="00C71BD0" w:rsidRDefault="00C71BD0" w:rsidP="00C71BD0">
            <w:pPr>
              <w:spacing w:before="60" w:after="60"/>
              <w:rPr>
                <w:b/>
              </w:rPr>
            </w:pPr>
            <w:r>
              <w:rPr>
                <w:b/>
              </w:rPr>
              <w:t>RÉPONSES</w:t>
            </w:r>
          </w:p>
        </w:tc>
      </w:tr>
      <w:tr w:rsidR="00E9583F" w:rsidRPr="00D90034" w:rsidTr="00E9583F">
        <w:trPr>
          <w:trHeight w:val="118"/>
          <w:jc w:val="center"/>
        </w:trPr>
        <w:tc>
          <w:tcPr>
            <w:tcW w:w="9163" w:type="dxa"/>
            <w:tcBorders>
              <w:bottom w:val="nil"/>
            </w:tcBorders>
          </w:tcPr>
          <w:p w:rsidR="00E9583F" w:rsidRPr="00D90034" w:rsidRDefault="00E9583F" w:rsidP="00E9583F">
            <w:pPr>
              <w:spacing w:before="60" w:after="60"/>
              <w:rPr>
                <w:rFonts w:asciiTheme="minorHAnsi" w:hAnsiTheme="minorHAnsi"/>
                <w:b/>
                <w:sz w:val="22"/>
                <w:szCs w:val="22"/>
              </w:rPr>
            </w:pPr>
            <w:r>
              <w:rPr>
                <w:rFonts w:asciiTheme="minorHAnsi" w:hAnsiTheme="minorHAnsi"/>
                <w:b/>
                <w:sz w:val="22"/>
              </w:rPr>
              <w:t>Manitoba Hydro</w:t>
            </w:r>
          </w:p>
        </w:tc>
        <w:tc>
          <w:tcPr>
            <w:tcW w:w="8807" w:type="dxa"/>
            <w:tcBorders>
              <w:bottom w:val="nil"/>
            </w:tcBorders>
          </w:tcPr>
          <w:p w:rsidR="00E9583F" w:rsidRDefault="00E9583F" w:rsidP="00F11484">
            <w:pPr>
              <w:rPr>
                <w:rFonts w:asciiTheme="minorHAnsi" w:hAnsiTheme="minorHAnsi"/>
                <w:sz w:val="22"/>
                <w:szCs w:val="22"/>
              </w:rPr>
            </w:pPr>
          </w:p>
        </w:tc>
      </w:tr>
      <w:tr w:rsidR="00D90034" w:rsidRPr="00D90034" w:rsidTr="00E9583F">
        <w:trPr>
          <w:trHeight w:val="567"/>
          <w:jc w:val="center"/>
        </w:trPr>
        <w:tc>
          <w:tcPr>
            <w:tcW w:w="9163" w:type="dxa"/>
            <w:tcBorders>
              <w:top w:val="nil"/>
              <w:bottom w:val="double" w:sz="4" w:space="0" w:color="auto"/>
            </w:tcBorders>
          </w:tcPr>
          <w:p w:rsidR="00D90034" w:rsidRPr="00D90034" w:rsidRDefault="00D90034" w:rsidP="00D90034">
            <w:pPr>
              <w:spacing w:before="60" w:after="60"/>
              <w:rPr>
                <w:rFonts w:asciiTheme="minorHAnsi" w:hAnsiTheme="minorHAnsi"/>
                <w:sz w:val="22"/>
                <w:szCs w:val="22"/>
              </w:rPr>
            </w:pPr>
            <w:r>
              <w:rPr>
                <w:rFonts w:asciiTheme="minorHAnsi" w:hAnsiTheme="minorHAnsi"/>
                <w:sz w:val="22"/>
              </w:rPr>
              <w:t xml:space="preserve">La MBH soutien l'effort mis de l'avant pour légiférer le programme de centre de notification qui, selon les statistiques, démontre qu'il y a un impact positif à légiférer ces centres afin de réduire de manière générale les dommages aux infrastructures souterraines. </w:t>
            </w:r>
          </w:p>
          <w:p w:rsidR="00C71BD0" w:rsidRPr="00D90034" w:rsidRDefault="00D90034" w:rsidP="00D90034">
            <w:pPr>
              <w:rPr>
                <w:rFonts w:asciiTheme="minorHAnsi" w:hAnsiTheme="minorHAnsi"/>
                <w:sz w:val="22"/>
                <w:szCs w:val="22"/>
              </w:rPr>
            </w:pPr>
            <w:r>
              <w:rPr>
                <w:rFonts w:asciiTheme="minorHAnsi" w:hAnsiTheme="minorHAnsi"/>
                <w:sz w:val="22"/>
              </w:rPr>
              <w:t>Il doit être noté que les changements de procédures</w:t>
            </w:r>
            <w:r w:rsidR="00A21426">
              <w:rPr>
                <w:rFonts w:asciiTheme="minorHAnsi" w:hAnsiTheme="minorHAnsi"/>
                <w:sz w:val="22"/>
              </w:rPr>
              <w:t> </w:t>
            </w:r>
            <w:r>
              <w:rPr>
                <w:rFonts w:asciiTheme="minorHAnsi" w:hAnsiTheme="minorHAnsi"/>
                <w:sz w:val="22"/>
              </w:rPr>
              <w:t>/</w:t>
            </w:r>
            <w:r w:rsidR="00A21426">
              <w:rPr>
                <w:rFonts w:asciiTheme="minorHAnsi" w:hAnsiTheme="minorHAnsi"/>
                <w:sz w:val="22"/>
              </w:rPr>
              <w:t> </w:t>
            </w:r>
            <w:r>
              <w:rPr>
                <w:rFonts w:asciiTheme="minorHAnsi" w:hAnsiTheme="minorHAnsi"/>
                <w:sz w:val="22"/>
              </w:rPr>
              <w:t xml:space="preserve">normes liés à l'enregistrement des infrastructures souterraines et </w:t>
            </w:r>
            <w:r w:rsidR="00BF6F1C">
              <w:rPr>
                <w:rFonts w:asciiTheme="minorHAnsi" w:hAnsiTheme="minorHAnsi"/>
                <w:sz w:val="22"/>
              </w:rPr>
              <w:t>à l</w:t>
            </w:r>
            <w:r>
              <w:rPr>
                <w:rFonts w:asciiTheme="minorHAnsi" w:hAnsiTheme="minorHAnsi"/>
                <w:sz w:val="22"/>
              </w:rPr>
              <w:t xml:space="preserve">a localisation de celles-ci sur le territoire domanial et autres territoires </w:t>
            </w:r>
            <w:r w:rsidR="00196A85">
              <w:rPr>
                <w:rFonts w:asciiTheme="minorHAnsi" w:hAnsiTheme="minorHAnsi"/>
                <w:sz w:val="22"/>
              </w:rPr>
              <w:t>des Premières Nations engendreront</w:t>
            </w:r>
            <w:r>
              <w:rPr>
                <w:rFonts w:asciiTheme="minorHAnsi" w:hAnsiTheme="minorHAnsi"/>
                <w:sz w:val="22"/>
              </w:rPr>
              <w:t xml:space="preserve"> des coûts supplémentaires. Ces coûts et procédures administratives augmenteron</w:t>
            </w:r>
            <w:r w:rsidR="00196A85">
              <w:rPr>
                <w:rFonts w:asciiTheme="minorHAnsi" w:hAnsiTheme="minorHAnsi"/>
                <w:sz w:val="22"/>
              </w:rPr>
              <w:t>t</w:t>
            </w:r>
            <w:r>
              <w:rPr>
                <w:rFonts w:asciiTheme="minorHAnsi" w:hAnsiTheme="minorHAnsi"/>
                <w:sz w:val="22"/>
              </w:rPr>
              <w:t xml:space="preserve"> avec la croissance et le développement de « réserves urbaines ». </w:t>
            </w:r>
          </w:p>
        </w:tc>
        <w:tc>
          <w:tcPr>
            <w:tcW w:w="8807" w:type="dxa"/>
            <w:tcBorders>
              <w:top w:val="nil"/>
              <w:bottom w:val="double" w:sz="4" w:space="0" w:color="auto"/>
            </w:tcBorders>
          </w:tcPr>
          <w:p w:rsidR="00C71BD0" w:rsidRPr="001E358C" w:rsidRDefault="00142980" w:rsidP="008A77AF">
            <w:pPr>
              <w:rPr>
                <w:rFonts w:asciiTheme="minorHAnsi" w:hAnsiTheme="minorHAnsi"/>
                <w:sz w:val="22"/>
                <w:szCs w:val="22"/>
              </w:rPr>
            </w:pPr>
            <w:r>
              <w:rPr>
                <w:rFonts w:asciiTheme="minorHAnsi" w:hAnsiTheme="minorHAnsi"/>
                <w:sz w:val="22"/>
              </w:rPr>
              <w:t>L'équipe du projet de loi S-233 atteste les commentaires de Manitoba Hydro et ajoute que les coûts sociaux liés aux dommages tels que le déploiement des services d'urgence, l'évacuation, la perte de service et de données, l'intervention environnementale, etc. représentent un coû</w:t>
            </w:r>
            <w:r w:rsidR="00010796">
              <w:rPr>
                <w:rFonts w:asciiTheme="minorHAnsi" w:hAnsiTheme="minorHAnsi"/>
                <w:sz w:val="22"/>
              </w:rPr>
              <w:t xml:space="preserve">t </w:t>
            </w:r>
            <w:r>
              <w:rPr>
                <w:rFonts w:asciiTheme="minorHAnsi" w:hAnsiTheme="minorHAnsi"/>
                <w:sz w:val="22"/>
              </w:rPr>
              <w:t>égal ou peut-être supérieur pour les contribuables.</w:t>
            </w:r>
          </w:p>
        </w:tc>
      </w:tr>
      <w:tr w:rsidR="00E9583F" w:rsidRPr="00D90034" w:rsidTr="00E9583F">
        <w:trPr>
          <w:trHeight w:val="69"/>
          <w:jc w:val="center"/>
        </w:trPr>
        <w:tc>
          <w:tcPr>
            <w:tcW w:w="9163" w:type="dxa"/>
            <w:tcBorders>
              <w:bottom w:val="nil"/>
            </w:tcBorders>
          </w:tcPr>
          <w:p w:rsidR="00E9583F" w:rsidRPr="00E81ABC" w:rsidRDefault="00E9583F" w:rsidP="00E9583F">
            <w:pPr>
              <w:spacing w:before="60" w:after="60"/>
              <w:rPr>
                <w:rFonts w:asciiTheme="minorHAnsi" w:hAnsiTheme="minorHAnsi" w:cs="Tahoma"/>
                <w:b/>
                <w:sz w:val="22"/>
                <w:szCs w:val="22"/>
              </w:rPr>
            </w:pPr>
            <w:r>
              <w:rPr>
                <w:rFonts w:asciiTheme="minorHAnsi" w:hAnsiTheme="minorHAnsi"/>
                <w:b/>
                <w:sz w:val="22"/>
              </w:rPr>
              <w:t>Common Ground Alliance de la Saskatchewan</w:t>
            </w:r>
          </w:p>
        </w:tc>
        <w:tc>
          <w:tcPr>
            <w:tcW w:w="8807" w:type="dxa"/>
            <w:tcBorders>
              <w:bottom w:val="nil"/>
            </w:tcBorders>
          </w:tcPr>
          <w:p w:rsidR="00E9583F" w:rsidDel="00E02EC6" w:rsidRDefault="00E9583F" w:rsidP="00F11484">
            <w:pPr>
              <w:rPr>
                <w:rFonts w:asciiTheme="minorHAnsi" w:hAnsiTheme="minorHAnsi"/>
                <w:b/>
                <w:sz w:val="22"/>
                <w:szCs w:val="22"/>
              </w:rPr>
            </w:pPr>
          </w:p>
        </w:tc>
      </w:tr>
      <w:tr w:rsidR="00D90034" w:rsidRPr="00D90034" w:rsidTr="00E9583F">
        <w:trPr>
          <w:trHeight w:val="706"/>
          <w:jc w:val="center"/>
        </w:trPr>
        <w:tc>
          <w:tcPr>
            <w:tcW w:w="9163" w:type="dxa"/>
            <w:tcBorders>
              <w:top w:val="nil"/>
              <w:bottom w:val="double" w:sz="4" w:space="0" w:color="auto"/>
            </w:tcBorders>
          </w:tcPr>
          <w:p w:rsidR="00D90034" w:rsidRPr="00D90034" w:rsidRDefault="00D90034" w:rsidP="00D90034">
            <w:pPr>
              <w:rPr>
                <w:rFonts w:asciiTheme="minorHAnsi" w:hAnsiTheme="minorHAnsi"/>
                <w:sz w:val="22"/>
                <w:szCs w:val="22"/>
              </w:rPr>
            </w:pPr>
            <w:r>
              <w:rPr>
                <w:rFonts w:asciiTheme="minorHAnsi" w:hAnsiTheme="minorHAnsi"/>
                <w:sz w:val="22"/>
              </w:rPr>
              <w:t>Le coût lié au respect des exigences de cartographie pourrait être substantiel pour certaines organisations. Le financement</w:t>
            </w:r>
            <w:r w:rsidR="00196A85">
              <w:rPr>
                <w:rFonts w:asciiTheme="minorHAnsi" w:hAnsiTheme="minorHAnsi"/>
                <w:sz w:val="22"/>
              </w:rPr>
              <w:t xml:space="preserve"> du gouvernement </w:t>
            </w:r>
            <w:r>
              <w:rPr>
                <w:rFonts w:asciiTheme="minorHAnsi" w:hAnsiTheme="minorHAnsi"/>
                <w:sz w:val="22"/>
              </w:rPr>
              <w:t>fédéral</w:t>
            </w:r>
            <w:r w:rsidR="00196A85">
              <w:rPr>
                <w:rFonts w:asciiTheme="minorHAnsi" w:hAnsiTheme="minorHAnsi"/>
                <w:sz w:val="22"/>
              </w:rPr>
              <w:t xml:space="preserve"> </w:t>
            </w:r>
            <w:r>
              <w:rPr>
                <w:rFonts w:asciiTheme="minorHAnsi" w:hAnsiTheme="minorHAnsi"/>
                <w:sz w:val="22"/>
              </w:rPr>
              <w:t xml:space="preserve">serait très bénéfique afin d'aider celles-ci à respecter les exigences législatives. </w:t>
            </w:r>
          </w:p>
        </w:tc>
        <w:tc>
          <w:tcPr>
            <w:tcW w:w="8807" w:type="dxa"/>
            <w:tcBorders>
              <w:top w:val="nil"/>
              <w:bottom w:val="double" w:sz="4" w:space="0" w:color="auto"/>
            </w:tcBorders>
          </w:tcPr>
          <w:p w:rsidR="001E358C" w:rsidRPr="001E358C" w:rsidRDefault="00CC1DCE" w:rsidP="006E2647">
            <w:pPr>
              <w:rPr>
                <w:rFonts w:asciiTheme="minorHAnsi" w:hAnsiTheme="minorHAnsi"/>
                <w:sz w:val="22"/>
                <w:szCs w:val="22"/>
              </w:rPr>
            </w:pPr>
            <w:r>
              <w:rPr>
                <w:rFonts w:asciiTheme="minorHAnsi" w:hAnsiTheme="minorHAnsi"/>
                <w:sz w:val="22"/>
              </w:rPr>
              <w:t>L'équipe du projet de loi S-233 envisage d'établir un délai de grâce en ce qui concerne certaines dispositions du projet de loi.</w:t>
            </w:r>
          </w:p>
        </w:tc>
      </w:tr>
      <w:tr w:rsidR="00E9583F" w:rsidRPr="00584479" w:rsidTr="00E9583F">
        <w:trPr>
          <w:trHeight w:val="340"/>
          <w:jc w:val="center"/>
        </w:trPr>
        <w:tc>
          <w:tcPr>
            <w:tcW w:w="9163" w:type="dxa"/>
            <w:tcBorders>
              <w:bottom w:val="nil"/>
            </w:tcBorders>
          </w:tcPr>
          <w:p w:rsidR="00E9583F" w:rsidRPr="00383D87" w:rsidRDefault="00E9583F" w:rsidP="008A77AF">
            <w:pPr>
              <w:rPr>
                <w:rFonts w:asciiTheme="minorHAnsi" w:hAnsiTheme="minorHAnsi"/>
                <w:b/>
                <w:sz w:val="22"/>
                <w:szCs w:val="22"/>
                <w:lang w:val="en-CA"/>
              </w:rPr>
            </w:pPr>
            <w:r w:rsidRPr="00383D87">
              <w:rPr>
                <w:rFonts w:asciiTheme="minorHAnsi" w:hAnsiTheme="minorHAnsi"/>
                <w:b/>
                <w:sz w:val="22"/>
                <w:lang w:val="en-CA"/>
              </w:rPr>
              <w:t>B.C. Road Builders and Heavy Construction Association</w:t>
            </w:r>
          </w:p>
        </w:tc>
        <w:tc>
          <w:tcPr>
            <w:tcW w:w="8807" w:type="dxa"/>
            <w:tcBorders>
              <w:bottom w:val="nil"/>
            </w:tcBorders>
          </w:tcPr>
          <w:p w:rsidR="00E9583F" w:rsidRPr="00383D87" w:rsidRDefault="00E9583F" w:rsidP="008A77AF">
            <w:pPr>
              <w:rPr>
                <w:rFonts w:asciiTheme="minorHAnsi" w:hAnsiTheme="minorHAnsi"/>
                <w:sz w:val="22"/>
                <w:szCs w:val="22"/>
                <w:lang w:val="en-CA"/>
              </w:rPr>
            </w:pPr>
          </w:p>
        </w:tc>
      </w:tr>
      <w:tr w:rsidR="008A77AF" w:rsidRPr="00D90034" w:rsidTr="00E9583F">
        <w:trPr>
          <w:trHeight w:val="1440"/>
          <w:jc w:val="center"/>
        </w:trPr>
        <w:tc>
          <w:tcPr>
            <w:tcW w:w="9163" w:type="dxa"/>
            <w:tcBorders>
              <w:top w:val="nil"/>
              <w:bottom w:val="double" w:sz="4" w:space="0" w:color="auto"/>
            </w:tcBorders>
          </w:tcPr>
          <w:p w:rsidR="008A77AF" w:rsidRPr="00D90034" w:rsidRDefault="008A77AF" w:rsidP="008A77AF">
            <w:pPr>
              <w:rPr>
                <w:rFonts w:asciiTheme="minorHAnsi" w:hAnsiTheme="minorHAnsi"/>
                <w:sz w:val="22"/>
                <w:szCs w:val="22"/>
              </w:rPr>
            </w:pPr>
            <w:r>
              <w:rPr>
                <w:rFonts w:asciiTheme="minorHAnsi" w:hAnsiTheme="minorHAnsi"/>
                <w:sz w:val="22"/>
              </w:rPr>
              <w:t xml:space="preserve">- Adopter le projet de loi (tel quel) </w:t>
            </w:r>
          </w:p>
          <w:p w:rsidR="008A77AF" w:rsidRPr="00D90034" w:rsidRDefault="00A21426" w:rsidP="008A77AF">
            <w:pPr>
              <w:rPr>
                <w:rFonts w:asciiTheme="minorHAnsi" w:hAnsiTheme="minorHAnsi"/>
                <w:sz w:val="22"/>
                <w:szCs w:val="22"/>
              </w:rPr>
            </w:pPr>
            <w:r>
              <w:rPr>
                <w:rFonts w:asciiTheme="minorHAnsi" w:hAnsiTheme="minorHAnsi"/>
                <w:sz w:val="22"/>
              </w:rPr>
              <w:t>- L</w:t>
            </w:r>
            <w:r w:rsidR="008A77AF">
              <w:rPr>
                <w:rFonts w:asciiTheme="minorHAnsi" w:hAnsiTheme="minorHAnsi"/>
                <w:sz w:val="22"/>
              </w:rPr>
              <w:t>e système de localisation volontaire des infrastructures souterraines présentement en place ne garanti</w:t>
            </w:r>
            <w:r w:rsidR="00196A85">
              <w:rPr>
                <w:rFonts w:asciiTheme="minorHAnsi" w:hAnsiTheme="minorHAnsi"/>
                <w:sz w:val="22"/>
              </w:rPr>
              <w:t xml:space="preserve">t </w:t>
            </w:r>
            <w:r w:rsidR="008A77AF">
              <w:rPr>
                <w:rFonts w:asciiTheme="minorHAnsi" w:hAnsiTheme="minorHAnsi"/>
                <w:sz w:val="22"/>
              </w:rPr>
              <w:t xml:space="preserve">pas l'identification ou la localisation de dangers souterrains pour les entrepreneurs. </w:t>
            </w:r>
          </w:p>
        </w:tc>
        <w:tc>
          <w:tcPr>
            <w:tcW w:w="8807" w:type="dxa"/>
            <w:tcBorders>
              <w:top w:val="nil"/>
              <w:bottom w:val="double" w:sz="4" w:space="0" w:color="auto"/>
            </w:tcBorders>
          </w:tcPr>
          <w:p w:rsidR="008A77AF" w:rsidRPr="00F81ED8" w:rsidRDefault="008A77AF" w:rsidP="008A77AF">
            <w:pPr>
              <w:rPr>
                <w:rFonts w:asciiTheme="minorHAnsi" w:hAnsiTheme="minorHAnsi"/>
                <w:sz w:val="22"/>
                <w:szCs w:val="22"/>
              </w:rPr>
            </w:pPr>
            <w:r>
              <w:rPr>
                <w:rFonts w:asciiTheme="minorHAnsi" w:hAnsiTheme="minorHAnsi"/>
                <w:sz w:val="22"/>
              </w:rPr>
              <w:t>Le commentaire a été noté.</w:t>
            </w:r>
          </w:p>
        </w:tc>
      </w:tr>
      <w:tr w:rsidR="00E9583F" w:rsidRPr="00D90034" w:rsidTr="00E9583F">
        <w:trPr>
          <w:trHeight w:val="340"/>
          <w:jc w:val="center"/>
        </w:trPr>
        <w:tc>
          <w:tcPr>
            <w:tcW w:w="9163" w:type="dxa"/>
            <w:tcBorders>
              <w:bottom w:val="nil"/>
            </w:tcBorders>
          </w:tcPr>
          <w:p w:rsidR="00E9583F" w:rsidRPr="00D90034" w:rsidRDefault="00E9583F" w:rsidP="008A77AF">
            <w:pPr>
              <w:rPr>
                <w:rFonts w:asciiTheme="minorHAnsi" w:hAnsiTheme="minorHAnsi"/>
                <w:b/>
                <w:sz w:val="22"/>
                <w:szCs w:val="22"/>
              </w:rPr>
            </w:pPr>
            <w:r>
              <w:rPr>
                <w:rFonts w:asciiTheme="minorHAnsi" w:hAnsiTheme="minorHAnsi"/>
                <w:b/>
                <w:sz w:val="22"/>
              </w:rPr>
              <w:t>Fortis Alberta</w:t>
            </w:r>
          </w:p>
        </w:tc>
        <w:tc>
          <w:tcPr>
            <w:tcW w:w="8807" w:type="dxa"/>
            <w:tcBorders>
              <w:bottom w:val="nil"/>
            </w:tcBorders>
          </w:tcPr>
          <w:p w:rsidR="00E9583F" w:rsidRDefault="00E9583F" w:rsidP="008A77AF">
            <w:pPr>
              <w:rPr>
                <w:rFonts w:asciiTheme="minorHAnsi" w:hAnsiTheme="minorHAnsi"/>
                <w:sz w:val="22"/>
                <w:szCs w:val="22"/>
              </w:rPr>
            </w:pPr>
          </w:p>
        </w:tc>
      </w:tr>
      <w:tr w:rsidR="008A77AF" w:rsidRPr="00D90034" w:rsidTr="00E9583F">
        <w:trPr>
          <w:trHeight w:val="3305"/>
          <w:jc w:val="center"/>
        </w:trPr>
        <w:tc>
          <w:tcPr>
            <w:tcW w:w="9163" w:type="dxa"/>
            <w:tcBorders>
              <w:top w:val="nil"/>
              <w:bottom w:val="double" w:sz="4" w:space="0" w:color="auto"/>
            </w:tcBorders>
          </w:tcPr>
          <w:p w:rsidR="008A77AF" w:rsidRPr="00D90034" w:rsidRDefault="008A77AF" w:rsidP="008A77AF">
            <w:pPr>
              <w:rPr>
                <w:rFonts w:asciiTheme="minorHAnsi" w:hAnsiTheme="minorHAnsi"/>
                <w:sz w:val="22"/>
                <w:szCs w:val="22"/>
              </w:rPr>
            </w:pPr>
            <w:r>
              <w:rPr>
                <w:rFonts w:asciiTheme="minorHAnsi" w:hAnsiTheme="minorHAnsi"/>
                <w:sz w:val="22"/>
              </w:rPr>
              <w:t>« Je crois que cette législation est un excellent début qui doit servir à renforc</w:t>
            </w:r>
            <w:r w:rsidR="00A21426">
              <w:rPr>
                <w:rFonts w:asciiTheme="minorHAnsi" w:hAnsiTheme="minorHAnsi"/>
                <w:sz w:val="22"/>
              </w:rPr>
              <w:t xml:space="preserve">er la législation provinciale. </w:t>
            </w:r>
            <w:r>
              <w:rPr>
                <w:rFonts w:asciiTheme="minorHAnsi" w:hAnsiTheme="minorHAnsi"/>
                <w:sz w:val="22"/>
              </w:rPr>
              <w:t>Sans une législation provinciale, ce projet de loi pourrait réellem</w:t>
            </w:r>
            <w:r w:rsidR="00A21426">
              <w:rPr>
                <w:rFonts w:asciiTheme="minorHAnsi" w:hAnsiTheme="minorHAnsi"/>
                <w:sz w:val="22"/>
              </w:rPr>
              <w:t xml:space="preserve">ent entraîner de la confusion. </w:t>
            </w:r>
            <w:r>
              <w:rPr>
                <w:rFonts w:asciiTheme="minorHAnsi" w:hAnsiTheme="minorHAnsi"/>
                <w:sz w:val="22"/>
              </w:rPr>
              <w:t>En Alberta, il existe des entreprises qui ne sont pas membres d</w:t>
            </w:r>
            <w:r w:rsidR="00EF541D">
              <w:rPr>
                <w:rFonts w:asciiTheme="minorHAnsi" w:hAnsiTheme="minorHAnsi"/>
                <w:sz w:val="22"/>
              </w:rPr>
              <w:t>u</w:t>
            </w:r>
            <w:r>
              <w:rPr>
                <w:rFonts w:asciiTheme="minorHAnsi" w:hAnsiTheme="minorHAnsi"/>
                <w:sz w:val="22"/>
              </w:rPr>
              <w:t xml:space="preserve"> Alberta One-Call et qui ne sont pas sous juridiction fédérale, mais qui possèdent des installations situées sur un territoire domanial et d'autres</w:t>
            </w:r>
            <w:r w:rsidR="00196A85">
              <w:rPr>
                <w:rFonts w:asciiTheme="minorHAnsi" w:hAnsiTheme="minorHAnsi"/>
                <w:sz w:val="22"/>
              </w:rPr>
              <w:t xml:space="preserve"> </w:t>
            </w:r>
            <w:r>
              <w:rPr>
                <w:rFonts w:asciiTheme="minorHAnsi" w:hAnsiTheme="minorHAnsi"/>
                <w:sz w:val="22"/>
              </w:rPr>
              <w:t>situées ailleurs ».</w:t>
            </w:r>
          </w:p>
          <w:p w:rsidR="008A77AF" w:rsidRPr="00D90034" w:rsidRDefault="008A77AF" w:rsidP="008A77AF">
            <w:pPr>
              <w:rPr>
                <w:rFonts w:asciiTheme="minorHAnsi" w:hAnsiTheme="minorHAnsi"/>
                <w:sz w:val="22"/>
                <w:szCs w:val="22"/>
              </w:rPr>
            </w:pPr>
          </w:p>
          <w:p w:rsidR="008A77AF" w:rsidRPr="00D90034" w:rsidRDefault="0067158A" w:rsidP="00EF541D">
            <w:pPr>
              <w:rPr>
                <w:rFonts w:asciiTheme="minorHAnsi" w:hAnsiTheme="minorHAnsi"/>
                <w:sz w:val="22"/>
                <w:szCs w:val="22"/>
              </w:rPr>
            </w:pPr>
            <w:r>
              <w:rPr>
                <w:rFonts w:asciiTheme="minorHAnsi" w:hAnsiTheme="minorHAnsi"/>
                <w:sz w:val="22"/>
              </w:rPr>
              <w:t>« Cela engendra de la confusion au sein de la communauté d'excavateurs si ces entreprises sont obligées d'enregistrer uniquement les installations situées sur le territoire domanial, mais qu'il</w:t>
            </w:r>
            <w:r w:rsidR="00A21426">
              <w:rPr>
                <w:rFonts w:asciiTheme="minorHAnsi" w:hAnsiTheme="minorHAnsi"/>
                <w:sz w:val="22"/>
              </w:rPr>
              <w:t>s</w:t>
            </w:r>
            <w:r>
              <w:rPr>
                <w:rFonts w:asciiTheme="minorHAnsi" w:hAnsiTheme="minorHAnsi"/>
                <w:sz w:val="22"/>
              </w:rPr>
              <w:t xml:space="preserve"> ne sont pas tenus de le faire pour les i</w:t>
            </w:r>
            <w:r w:rsidR="00A21426">
              <w:rPr>
                <w:rFonts w:asciiTheme="minorHAnsi" w:hAnsiTheme="minorHAnsi"/>
                <w:sz w:val="22"/>
              </w:rPr>
              <w:t>nstallations situées ailleurs. Cela sera formidable</w:t>
            </w:r>
            <w:r>
              <w:rPr>
                <w:rFonts w:asciiTheme="minorHAnsi" w:hAnsiTheme="minorHAnsi"/>
                <w:sz w:val="22"/>
              </w:rPr>
              <w:t xml:space="preserve"> pour les excavateurs travaillant sur le territoire domanial, mais pour les excavateurs travaillant ailleurs, ils devraient connaître quelles installati</w:t>
            </w:r>
            <w:r w:rsidR="00EF541D">
              <w:rPr>
                <w:rFonts w:asciiTheme="minorHAnsi" w:hAnsiTheme="minorHAnsi"/>
                <w:sz w:val="22"/>
              </w:rPr>
              <w:t xml:space="preserve">ons sont enregistrées auprès du </w:t>
            </w:r>
            <w:r w:rsidR="00A21426">
              <w:rPr>
                <w:rFonts w:asciiTheme="minorHAnsi" w:hAnsiTheme="minorHAnsi"/>
                <w:sz w:val="22"/>
              </w:rPr>
              <w:t xml:space="preserve">Alberta One-Call. </w:t>
            </w:r>
            <w:r>
              <w:rPr>
                <w:rFonts w:asciiTheme="minorHAnsi" w:hAnsiTheme="minorHAnsi"/>
                <w:sz w:val="22"/>
              </w:rPr>
              <w:t>Il ne devrait y avoir aucune place à la confusion, mais cela requière une législation provinciale ainsi que toute l'aide du fé</w:t>
            </w:r>
            <w:r w:rsidR="00A21426">
              <w:rPr>
                <w:rFonts w:asciiTheme="minorHAnsi" w:hAnsiTheme="minorHAnsi"/>
                <w:sz w:val="22"/>
              </w:rPr>
              <w:t>déral afin de faire avancer cela. C'est un concept simple;</w:t>
            </w:r>
            <w:r>
              <w:rPr>
                <w:rFonts w:asciiTheme="minorHAnsi" w:hAnsiTheme="minorHAnsi"/>
                <w:sz w:val="22"/>
              </w:rPr>
              <w:t xml:space="preserve"> toute infrastructure souterraine doit être enregistrée auprès d'un seul centre de notification ».</w:t>
            </w:r>
          </w:p>
        </w:tc>
        <w:tc>
          <w:tcPr>
            <w:tcW w:w="8807" w:type="dxa"/>
            <w:tcBorders>
              <w:top w:val="nil"/>
              <w:bottom w:val="double" w:sz="4" w:space="0" w:color="auto"/>
            </w:tcBorders>
          </w:tcPr>
          <w:p w:rsidR="008A77AF" w:rsidRPr="00F81ED8" w:rsidRDefault="008A77AF" w:rsidP="008A77AF">
            <w:pPr>
              <w:rPr>
                <w:rFonts w:asciiTheme="minorHAnsi" w:hAnsiTheme="minorHAnsi"/>
                <w:sz w:val="22"/>
                <w:szCs w:val="22"/>
              </w:rPr>
            </w:pPr>
            <w:r>
              <w:rPr>
                <w:rFonts w:asciiTheme="minorHAnsi" w:hAnsiTheme="minorHAnsi"/>
                <w:sz w:val="22"/>
              </w:rPr>
              <w:t>Le commentaire a été noté.</w:t>
            </w:r>
          </w:p>
        </w:tc>
      </w:tr>
      <w:tr w:rsidR="00E9583F" w:rsidRPr="00584479" w:rsidTr="00E9583F">
        <w:trPr>
          <w:trHeight w:val="257"/>
          <w:jc w:val="center"/>
        </w:trPr>
        <w:tc>
          <w:tcPr>
            <w:tcW w:w="9163" w:type="dxa"/>
            <w:tcBorders>
              <w:bottom w:val="nil"/>
            </w:tcBorders>
          </w:tcPr>
          <w:p w:rsidR="00E9583F" w:rsidRPr="00383D87" w:rsidRDefault="00E9583F" w:rsidP="00E9583F">
            <w:pPr>
              <w:spacing w:before="60" w:after="60"/>
              <w:rPr>
                <w:rFonts w:asciiTheme="minorHAnsi" w:hAnsiTheme="minorHAnsi"/>
                <w:b/>
                <w:sz w:val="22"/>
                <w:szCs w:val="22"/>
                <w:lang w:val="en-CA"/>
              </w:rPr>
            </w:pPr>
            <w:r w:rsidRPr="00383D87">
              <w:rPr>
                <w:rFonts w:asciiTheme="minorHAnsi" w:hAnsiTheme="minorHAnsi"/>
                <w:b/>
                <w:sz w:val="22"/>
                <w:lang w:val="en-CA"/>
              </w:rPr>
              <w:t>Saskatchewan Association of Rural Municipalities (SARM)</w:t>
            </w:r>
          </w:p>
        </w:tc>
        <w:tc>
          <w:tcPr>
            <w:tcW w:w="8807" w:type="dxa"/>
            <w:tcBorders>
              <w:bottom w:val="nil"/>
            </w:tcBorders>
          </w:tcPr>
          <w:p w:rsidR="00E9583F" w:rsidRPr="00383D87" w:rsidRDefault="00E9583F" w:rsidP="008A77AF">
            <w:pPr>
              <w:rPr>
                <w:rFonts w:asciiTheme="minorHAnsi" w:hAnsiTheme="minorHAnsi"/>
                <w:sz w:val="22"/>
                <w:szCs w:val="22"/>
                <w:lang w:val="en-CA"/>
              </w:rPr>
            </w:pPr>
          </w:p>
        </w:tc>
      </w:tr>
      <w:tr w:rsidR="008A77AF" w:rsidRPr="00D90034" w:rsidTr="00B20842">
        <w:trPr>
          <w:trHeight w:val="672"/>
          <w:jc w:val="center"/>
        </w:trPr>
        <w:tc>
          <w:tcPr>
            <w:tcW w:w="9163" w:type="dxa"/>
            <w:tcBorders>
              <w:top w:val="nil"/>
              <w:bottom w:val="double" w:sz="4" w:space="0" w:color="auto"/>
            </w:tcBorders>
          </w:tcPr>
          <w:p w:rsidR="008A77AF" w:rsidRDefault="00E9583F" w:rsidP="008A77AF">
            <w:pPr>
              <w:spacing w:before="60" w:after="60"/>
              <w:rPr>
                <w:rFonts w:asciiTheme="minorHAnsi" w:hAnsiTheme="minorHAnsi"/>
                <w:sz w:val="22"/>
                <w:szCs w:val="22"/>
              </w:rPr>
            </w:pPr>
            <w:r w:rsidRPr="00383D87">
              <w:rPr>
                <w:rFonts w:asciiTheme="minorHAnsi" w:hAnsiTheme="minorHAnsi"/>
                <w:sz w:val="22"/>
                <w:lang w:val="en-CA"/>
              </w:rPr>
              <w:t xml:space="preserve"> </w:t>
            </w:r>
            <w:r>
              <w:rPr>
                <w:rFonts w:asciiTheme="minorHAnsi" w:hAnsiTheme="minorHAnsi"/>
                <w:sz w:val="22"/>
              </w:rPr>
              <w:t>« Le SARM soutient les principes de ce projet de loi et croit que cela permettra de réduire les coûts en réduisant le nombre de dommages faits aux infrastruc</w:t>
            </w:r>
            <w:r w:rsidR="00A21426">
              <w:rPr>
                <w:rFonts w:asciiTheme="minorHAnsi" w:hAnsiTheme="minorHAnsi"/>
                <w:sz w:val="22"/>
              </w:rPr>
              <w:t>tures souterraines. En réduisant</w:t>
            </w:r>
            <w:r>
              <w:rPr>
                <w:rFonts w:asciiTheme="minorHAnsi" w:hAnsiTheme="minorHAnsi"/>
                <w:sz w:val="22"/>
              </w:rPr>
              <w:t xml:space="preserve"> le nombre de dommages, nous augmentons la sécurité des travailleurs procédant à l'excavation ».</w:t>
            </w:r>
          </w:p>
          <w:p w:rsidR="008A77AF" w:rsidRPr="00036EDF" w:rsidRDefault="008A77AF" w:rsidP="008A77AF">
            <w:pPr>
              <w:spacing w:before="60" w:after="60"/>
              <w:rPr>
                <w:rFonts w:asciiTheme="minorHAnsi" w:hAnsiTheme="minorHAnsi"/>
                <w:sz w:val="22"/>
                <w:szCs w:val="22"/>
              </w:rPr>
            </w:pPr>
          </w:p>
          <w:p w:rsidR="008A77AF" w:rsidRPr="00D90034" w:rsidRDefault="008A77AF" w:rsidP="008A77AF">
            <w:pPr>
              <w:spacing w:before="60" w:after="60"/>
              <w:rPr>
                <w:rFonts w:asciiTheme="minorHAnsi" w:hAnsiTheme="minorHAnsi"/>
                <w:b/>
                <w:sz w:val="22"/>
                <w:szCs w:val="22"/>
              </w:rPr>
            </w:pPr>
            <w:r>
              <w:rPr>
                <w:rFonts w:asciiTheme="minorHAnsi" w:hAnsiTheme="minorHAnsi"/>
                <w:sz w:val="22"/>
              </w:rPr>
              <w:t>« La Saskatchewan Association of Rural Municipalities soutien le concept exigeant que toutes les infrastructures souterraines régies par le fédéral soient enregistrées auprès</w:t>
            </w:r>
            <w:r w:rsidR="00A21426">
              <w:rPr>
                <w:rFonts w:asciiTheme="minorHAnsi" w:hAnsiTheme="minorHAnsi"/>
                <w:sz w:val="22"/>
              </w:rPr>
              <w:t xml:space="preserve"> d'un centre de notification. La</w:t>
            </w:r>
            <w:r>
              <w:rPr>
                <w:rFonts w:asciiTheme="minorHAnsi" w:hAnsiTheme="minorHAnsi"/>
                <w:sz w:val="22"/>
              </w:rPr>
              <w:t xml:space="preserve"> Saskatchewan ne possèd</w:t>
            </w:r>
            <w:r w:rsidR="00A21426">
              <w:rPr>
                <w:rFonts w:asciiTheme="minorHAnsi" w:hAnsiTheme="minorHAnsi"/>
                <w:sz w:val="22"/>
              </w:rPr>
              <w:t>e pas de centre de notification. T</w:t>
            </w:r>
            <w:r>
              <w:rPr>
                <w:rFonts w:asciiTheme="minorHAnsi" w:hAnsiTheme="minorHAnsi"/>
                <w:sz w:val="22"/>
              </w:rPr>
              <w:t>outefois</w:t>
            </w:r>
            <w:r w:rsidR="00A21426">
              <w:rPr>
                <w:rFonts w:asciiTheme="minorHAnsi" w:hAnsiTheme="minorHAnsi"/>
                <w:sz w:val="22"/>
              </w:rPr>
              <w:t>,</w:t>
            </w:r>
            <w:r>
              <w:rPr>
                <w:rFonts w:asciiTheme="minorHAnsi" w:hAnsiTheme="minorHAnsi"/>
                <w:sz w:val="22"/>
              </w:rPr>
              <w:t xml:space="preserve"> elle n'a pas de législation provinciale et l'enregistrement n'est pas obligatoire en ce moment. Le SARM a rencontré l</w:t>
            </w:r>
            <w:r w:rsidR="00196A85">
              <w:rPr>
                <w:rFonts w:asciiTheme="minorHAnsi" w:hAnsiTheme="minorHAnsi"/>
                <w:sz w:val="22"/>
              </w:rPr>
              <w:t>a</w:t>
            </w:r>
            <w:r>
              <w:rPr>
                <w:rFonts w:asciiTheme="minorHAnsi" w:hAnsiTheme="minorHAnsi"/>
                <w:sz w:val="22"/>
              </w:rPr>
              <w:t xml:space="preserve"> Saskatchewan Common Ground Alliance et a partag</w:t>
            </w:r>
            <w:r w:rsidR="00196A85">
              <w:rPr>
                <w:rFonts w:asciiTheme="minorHAnsi" w:hAnsiTheme="minorHAnsi"/>
                <w:sz w:val="22"/>
              </w:rPr>
              <w:t>é</w:t>
            </w:r>
            <w:r>
              <w:rPr>
                <w:rFonts w:asciiTheme="minorHAnsi" w:hAnsiTheme="minorHAnsi"/>
                <w:sz w:val="22"/>
              </w:rPr>
              <w:t xml:space="preserve"> avec elle ses préoccupations. Les p</w:t>
            </w:r>
            <w:r w:rsidR="00A21426">
              <w:rPr>
                <w:rFonts w:asciiTheme="minorHAnsi" w:hAnsiTheme="minorHAnsi"/>
                <w:sz w:val="22"/>
              </w:rPr>
              <w:t>réoccupations du SARM sont au sujet d</w:t>
            </w:r>
            <w:r>
              <w:rPr>
                <w:rFonts w:asciiTheme="minorHAnsi" w:hAnsiTheme="minorHAnsi"/>
                <w:sz w:val="22"/>
              </w:rPr>
              <w:t>es coûts relatifs à la cartographie des infrastructures souterraines et la facturation des demandes de localisation. Les infrastructures souterraines appartenant aux municipalités ne sont pas toutes cartographiées et les coûts pour une telle démarche pourraient être considérables. Le financement</w:t>
            </w:r>
            <w:r w:rsidR="00196A85">
              <w:rPr>
                <w:rFonts w:asciiTheme="minorHAnsi" w:hAnsiTheme="minorHAnsi"/>
                <w:sz w:val="22"/>
              </w:rPr>
              <w:t xml:space="preserve"> du gouvernement f</w:t>
            </w:r>
            <w:r>
              <w:rPr>
                <w:rFonts w:asciiTheme="minorHAnsi" w:hAnsiTheme="minorHAnsi"/>
                <w:sz w:val="22"/>
              </w:rPr>
              <w:t xml:space="preserve">édéral et </w:t>
            </w:r>
            <w:r w:rsidR="00196A85">
              <w:rPr>
                <w:rFonts w:asciiTheme="minorHAnsi" w:hAnsiTheme="minorHAnsi"/>
                <w:sz w:val="22"/>
              </w:rPr>
              <w:t>du p</w:t>
            </w:r>
            <w:r>
              <w:rPr>
                <w:rFonts w:asciiTheme="minorHAnsi" w:hAnsiTheme="minorHAnsi"/>
                <w:sz w:val="22"/>
              </w:rPr>
              <w:t>rovincial serait nécessaire afin de respecter les exigences législatives d'un centre de notification puisque certaines municipalités rurales de la Saskatchewan sont de tailles variables et possèdent une capacité à payer différente ».</w:t>
            </w:r>
            <w:r>
              <w:rPr>
                <w:rFonts w:asciiTheme="minorHAnsi" w:hAnsiTheme="minorHAnsi"/>
                <w:b/>
                <w:sz w:val="22"/>
              </w:rPr>
              <w:t xml:space="preserve"> </w:t>
            </w:r>
          </w:p>
        </w:tc>
        <w:tc>
          <w:tcPr>
            <w:tcW w:w="8807" w:type="dxa"/>
            <w:tcBorders>
              <w:top w:val="nil"/>
              <w:bottom w:val="double" w:sz="4" w:space="0" w:color="auto"/>
            </w:tcBorders>
          </w:tcPr>
          <w:p w:rsidR="008A77AF" w:rsidRPr="00F81ED8" w:rsidRDefault="008A77AF" w:rsidP="008A77AF">
            <w:pPr>
              <w:rPr>
                <w:rFonts w:asciiTheme="minorHAnsi" w:hAnsiTheme="minorHAnsi"/>
                <w:sz w:val="22"/>
                <w:szCs w:val="22"/>
              </w:rPr>
            </w:pPr>
            <w:r>
              <w:rPr>
                <w:rFonts w:asciiTheme="minorHAnsi" w:hAnsiTheme="minorHAnsi"/>
                <w:sz w:val="22"/>
              </w:rPr>
              <w:t>Le commentaire a été noté. L'équipe du projet de loi S-233 envisage d'établir un délai de grâce en ce qui concerne certaines dispositions du projet de loi.</w:t>
            </w:r>
          </w:p>
        </w:tc>
      </w:tr>
      <w:tr w:rsidR="00E9583F" w:rsidRPr="00D90034" w:rsidTr="00B20842">
        <w:trPr>
          <w:trHeight w:val="340"/>
          <w:jc w:val="center"/>
        </w:trPr>
        <w:tc>
          <w:tcPr>
            <w:tcW w:w="9163" w:type="dxa"/>
            <w:tcBorders>
              <w:bottom w:val="nil"/>
            </w:tcBorders>
          </w:tcPr>
          <w:p w:rsidR="00E9583F" w:rsidRPr="00D90034" w:rsidRDefault="00E9583F" w:rsidP="008A77AF">
            <w:pPr>
              <w:rPr>
                <w:rFonts w:asciiTheme="minorHAnsi" w:hAnsiTheme="minorHAnsi"/>
                <w:b/>
                <w:sz w:val="22"/>
                <w:szCs w:val="22"/>
              </w:rPr>
            </w:pPr>
            <w:r>
              <w:rPr>
                <w:rFonts w:asciiTheme="minorHAnsi" w:hAnsiTheme="minorHAnsi"/>
                <w:b/>
                <w:sz w:val="22"/>
              </w:rPr>
              <w:t>Transelec Common inc. – Jean</w:t>
            </w:r>
            <w:r w:rsidR="00196A85">
              <w:rPr>
                <w:rFonts w:asciiTheme="minorHAnsi" w:hAnsiTheme="minorHAnsi"/>
                <w:b/>
                <w:sz w:val="22"/>
              </w:rPr>
              <w:t>-Franç</w:t>
            </w:r>
            <w:r>
              <w:rPr>
                <w:rFonts w:asciiTheme="minorHAnsi" w:hAnsiTheme="minorHAnsi"/>
                <w:b/>
                <w:sz w:val="22"/>
              </w:rPr>
              <w:t>ois Lemay, Ing.</w:t>
            </w:r>
          </w:p>
        </w:tc>
        <w:tc>
          <w:tcPr>
            <w:tcW w:w="8807" w:type="dxa"/>
            <w:tcBorders>
              <w:bottom w:val="nil"/>
            </w:tcBorders>
          </w:tcPr>
          <w:p w:rsidR="00E9583F" w:rsidRPr="00E9583F" w:rsidRDefault="00E9583F" w:rsidP="00E9583F">
            <w:pPr>
              <w:rPr>
                <w:rFonts w:asciiTheme="minorHAnsi" w:hAnsiTheme="minorHAnsi"/>
                <w:sz w:val="22"/>
                <w:szCs w:val="22"/>
              </w:rPr>
            </w:pPr>
          </w:p>
        </w:tc>
      </w:tr>
      <w:tr w:rsidR="00E9583F" w:rsidRPr="00D90034" w:rsidTr="00B20842">
        <w:trPr>
          <w:trHeight w:val="340"/>
          <w:jc w:val="center"/>
        </w:trPr>
        <w:tc>
          <w:tcPr>
            <w:tcW w:w="9163" w:type="dxa"/>
            <w:tcBorders>
              <w:top w:val="nil"/>
              <w:bottom w:val="nil"/>
            </w:tcBorders>
          </w:tcPr>
          <w:p w:rsidR="00E9583F" w:rsidRPr="00B20842" w:rsidRDefault="00E9583F" w:rsidP="00811B40">
            <w:pPr>
              <w:pStyle w:val="ListParagraph"/>
              <w:numPr>
                <w:ilvl w:val="0"/>
                <w:numId w:val="18"/>
              </w:numPr>
              <w:rPr>
                <w:rFonts w:asciiTheme="minorHAnsi" w:hAnsiTheme="minorHAnsi"/>
              </w:rPr>
            </w:pPr>
            <w:r>
              <w:rPr>
                <w:rFonts w:asciiTheme="minorHAnsi" w:hAnsiTheme="minorHAnsi"/>
              </w:rPr>
              <w:t>Je suis tout à fait en accord avec une telle législation.</w:t>
            </w:r>
          </w:p>
        </w:tc>
        <w:tc>
          <w:tcPr>
            <w:tcW w:w="8807" w:type="dxa"/>
            <w:tcBorders>
              <w:top w:val="nil"/>
              <w:bottom w:val="nil"/>
            </w:tcBorders>
          </w:tcPr>
          <w:p w:rsidR="00E9583F" w:rsidRPr="00B20842" w:rsidRDefault="00E9583F" w:rsidP="00811B40">
            <w:pPr>
              <w:pStyle w:val="ListParagraph"/>
              <w:numPr>
                <w:ilvl w:val="0"/>
                <w:numId w:val="17"/>
              </w:numPr>
              <w:rPr>
                <w:rFonts w:asciiTheme="minorHAnsi" w:hAnsiTheme="minorHAnsi"/>
              </w:rPr>
            </w:pPr>
            <w:r>
              <w:rPr>
                <w:rFonts w:asciiTheme="minorHAnsi" w:hAnsiTheme="minorHAnsi"/>
              </w:rPr>
              <w:t>Le commentaire a été noté.</w:t>
            </w:r>
          </w:p>
        </w:tc>
      </w:tr>
      <w:tr w:rsidR="00E9583F" w:rsidRPr="00D90034" w:rsidTr="00B20842">
        <w:trPr>
          <w:trHeight w:val="340"/>
          <w:jc w:val="center"/>
        </w:trPr>
        <w:tc>
          <w:tcPr>
            <w:tcW w:w="9163" w:type="dxa"/>
            <w:tcBorders>
              <w:top w:val="nil"/>
              <w:bottom w:val="nil"/>
            </w:tcBorders>
          </w:tcPr>
          <w:p w:rsidR="00E9583F" w:rsidRPr="00B20842" w:rsidRDefault="00E9583F" w:rsidP="00811B40">
            <w:pPr>
              <w:pStyle w:val="ListParagraph"/>
              <w:numPr>
                <w:ilvl w:val="0"/>
                <w:numId w:val="18"/>
              </w:numPr>
              <w:rPr>
                <w:rFonts w:asciiTheme="minorHAnsi" w:hAnsiTheme="minorHAnsi"/>
              </w:rPr>
            </w:pPr>
            <w:r>
              <w:rPr>
                <w:rFonts w:asciiTheme="minorHAnsi" w:hAnsiTheme="minorHAnsi"/>
              </w:rPr>
              <w:t>Il dev</w:t>
            </w:r>
            <w:r w:rsidR="00A21426">
              <w:rPr>
                <w:rFonts w:asciiTheme="minorHAnsi" w:hAnsiTheme="minorHAnsi"/>
              </w:rPr>
              <w:t>rait être obligatoire de faire appel aux</w:t>
            </w:r>
            <w:r>
              <w:rPr>
                <w:rFonts w:asciiTheme="minorHAnsi" w:hAnsiTheme="minorHAnsi"/>
              </w:rPr>
              <w:t xml:space="preserve"> centres de notification prov</w:t>
            </w:r>
            <w:r w:rsidR="00A21426">
              <w:rPr>
                <w:rFonts w:asciiTheme="minorHAnsi" w:hAnsiTheme="minorHAnsi"/>
              </w:rPr>
              <w:t xml:space="preserve">inciaux. Éviter la multiplication </w:t>
            </w:r>
            <w:r>
              <w:rPr>
                <w:rFonts w:asciiTheme="minorHAnsi" w:hAnsiTheme="minorHAnsi"/>
              </w:rPr>
              <w:t>des services.</w:t>
            </w:r>
          </w:p>
        </w:tc>
        <w:tc>
          <w:tcPr>
            <w:tcW w:w="8807" w:type="dxa"/>
            <w:tcBorders>
              <w:top w:val="nil"/>
              <w:bottom w:val="nil"/>
            </w:tcBorders>
          </w:tcPr>
          <w:p w:rsidR="00E9583F" w:rsidRPr="00B20842" w:rsidRDefault="00B20842" w:rsidP="00811B40">
            <w:pPr>
              <w:pStyle w:val="ListParagraph"/>
              <w:numPr>
                <w:ilvl w:val="0"/>
                <w:numId w:val="17"/>
              </w:numPr>
              <w:rPr>
                <w:rFonts w:asciiTheme="minorHAnsi" w:hAnsiTheme="minorHAnsi"/>
              </w:rPr>
            </w:pPr>
            <w:r>
              <w:rPr>
                <w:rFonts w:asciiTheme="minorHAnsi" w:hAnsiTheme="minorHAnsi"/>
              </w:rPr>
              <w:t>Le commentaire a été noté.</w:t>
            </w:r>
          </w:p>
        </w:tc>
      </w:tr>
      <w:tr w:rsidR="00E9583F" w:rsidRPr="00D90034" w:rsidTr="00B20842">
        <w:trPr>
          <w:trHeight w:val="340"/>
          <w:jc w:val="center"/>
        </w:trPr>
        <w:tc>
          <w:tcPr>
            <w:tcW w:w="9163" w:type="dxa"/>
            <w:tcBorders>
              <w:top w:val="nil"/>
              <w:bottom w:val="nil"/>
            </w:tcBorders>
          </w:tcPr>
          <w:p w:rsidR="00E9583F" w:rsidRPr="00B20842" w:rsidRDefault="00E9583F" w:rsidP="00811B40">
            <w:pPr>
              <w:pStyle w:val="ListParagraph"/>
              <w:numPr>
                <w:ilvl w:val="0"/>
                <w:numId w:val="18"/>
              </w:numPr>
              <w:rPr>
                <w:rFonts w:asciiTheme="minorHAnsi" w:hAnsiTheme="minorHAnsi"/>
              </w:rPr>
            </w:pPr>
            <w:r>
              <w:rPr>
                <w:rFonts w:asciiTheme="minorHAnsi" w:hAnsiTheme="minorHAnsi"/>
              </w:rPr>
              <w:t xml:space="preserve">L'expiration du marquage décrit au paragraphe 11(4) doit être conforme à la réglementation provinciale existante. </w:t>
            </w:r>
          </w:p>
        </w:tc>
        <w:tc>
          <w:tcPr>
            <w:tcW w:w="8807" w:type="dxa"/>
            <w:tcBorders>
              <w:top w:val="nil"/>
              <w:bottom w:val="nil"/>
            </w:tcBorders>
          </w:tcPr>
          <w:p w:rsidR="00E9583F" w:rsidRPr="00B20842" w:rsidRDefault="00B20842" w:rsidP="00811B40">
            <w:pPr>
              <w:pStyle w:val="ListParagraph"/>
              <w:numPr>
                <w:ilvl w:val="0"/>
                <w:numId w:val="17"/>
              </w:numPr>
              <w:rPr>
                <w:rFonts w:asciiTheme="minorHAnsi" w:hAnsiTheme="minorHAnsi"/>
              </w:rPr>
            </w:pPr>
            <w:r>
              <w:rPr>
                <w:rFonts w:asciiTheme="minorHAnsi" w:hAnsiTheme="minorHAnsi"/>
              </w:rPr>
              <w:t>La réglementation régissant la prévention des dommages aux infrastructures souterraines n'existe pas dans toutes les provinces. Cette disposition n'est pas mentionnée dans les provinces où il existe une telle législation.</w:t>
            </w:r>
          </w:p>
        </w:tc>
      </w:tr>
      <w:tr w:rsidR="00E9583F" w:rsidRPr="00D90034" w:rsidTr="00B20842">
        <w:trPr>
          <w:trHeight w:val="340"/>
          <w:jc w:val="center"/>
        </w:trPr>
        <w:tc>
          <w:tcPr>
            <w:tcW w:w="9163" w:type="dxa"/>
            <w:tcBorders>
              <w:top w:val="nil"/>
              <w:bottom w:val="nil"/>
            </w:tcBorders>
          </w:tcPr>
          <w:p w:rsidR="00E9583F" w:rsidRPr="00B20842" w:rsidRDefault="00E9583F" w:rsidP="00811B40">
            <w:pPr>
              <w:pStyle w:val="ListParagraph"/>
              <w:numPr>
                <w:ilvl w:val="0"/>
                <w:numId w:val="18"/>
              </w:numPr>
              <w:rPr>
                <w:rFonts w:asciiTheme="minorHAnsi" w:hAnsiTheme="minorHAnsi"/>
              </w:rPr>
            </w:pPr>
            <w:r>
              <w:rPr>
                <w:rFonts w:asciiTheme="minorHAnsi" w:hAnsiTheme="minorHAnsi"/>
              </w:rPr>
              <w:t>Quel</w:t>
            </w:r>
            <w:r w:rsidR="00196A85">
              <w:rPr>
                <w:rFonts w:asciiTheme="minorHAnsi" w:hAnsiTheme="minorHAnsi"/>
              </w:rPr>
              <w:t xml:space="preserve">le </w:t>
            </w:r>
            <w:r>
              <w:rPr>
                <w:rFonts w:asciiTheme="minorHAnsi" w:hAnsiTheme="minorHAnsi"/>
              </w:rPr>
              <w:t>organisation aura le pouvoir de mettre en application cette législation ?</w:t>
            </w:r>
          </w:p>
        </w:tc>
        <w:tc>
          <w:tcPr>
            <w:tcW w:w="8807" w:type="dxa"/>
            <w:tcBorders>
              <w:top w:val="nil"/>
              <w:bottom w:val="nil"/>
            </w:tcBorders>
          </w:tcPr>
          <w:p w:rsidR="00E9583F" w:rsidRPr="00B20842" w:rsidRDefault="00B20842" w:rsidP="00811B40">
            <w:pPr>
              <w:pStyle w:val="ListParagraph"/>
              <w:numPr>
                <w:ilvl w:val="0"/>
                <w:numId w:val="17"/>
              </w:numPr>
              <w:rPr>
                <w:rFonts w:asciiTheme="minorHAnsi" w:hAnsiTheme="minorHAnsi"/>
              </w:rPr>
            </w:pPr>
            <w:r>
              <w:rPr>
                <w:rFonts w:asciiTheme="minorHAnsi" w:hAnsiTheme="minorHAnsi"/>
              </w:rPr>
              <w:t>Le projet de loi comprend des dispositions relatives aux infractions. De plus, en ce qui concerne les dommages aux infrastructures souterraines, de nouvelles pénalités administratives pourraient être imposées par l'application du régime administratif décrit dans l'a</w:t>
            </w:r>
            <w:r w:rsidR="00793013">
              <w:rPr>
                <w:rFonts w:asciiTheme="minorHAnsi" w:hAnsiTheme="minorHAnsi"/>
              </w:rPr>
              <w:t>cte législatif sous l'article</w:t>
            </w:r>
            <w:r>
              <w:rPr>
                <w:rFonts w:asciiTheme="minorHAnsi" w:hAnsiTheme="minorHAnsi"/>
              </w:rPr>
              <w:t xml:space="preserve"> « modifications corrélatives » du projet de loi.</w:t>
            </w:r>
          </w:p>
        </w:tc>
      </w:tr>
      <w:tr w:rsidR="00B20842" w:rsidRPr="00D90034" w:rsidTr="007661C3">
        <w:trPr>
          <w:trHeight w:val="340"/>
          <w:jc w:val="center"/>
        </w:trPr>
        <w:tc>
          <w:tcPr>
            <w:tcW w:w="9163" w:type="dxa"/>
            <w:tcBorders>
              <w:top w:val="nil"/>
              <w:bottom w:val="double" w:sz="4" w:space="0" w:color="auto"/>
            </w:tcBorders>
          </w:tcPr>
          <w:p w:rsidR="00B20842" w:rsidRPr="00B20842" w:rsidRDefault="00B20842" w:rsidP="00811B40">
            <w:pPr>
              <w:pStyle w:val="ListParagraph"/>
              <w:numPr>
                <w:ilvl w:val="0"/>
                <w:numId w:val="18"/>
              </w:numPr>
              <w:rPr>
                <w:rFonts w:asciiTheme="minorHAnsi" w:hAnsiTheme="minorHAnsi"/>
              </w:rPr>
            </w:pPr>
            <w:r>
              <w:rPr>
                <w:rFonts w:asciiTheme="minorHAnsi" w:hAnsiTheme="minorHAnsi"/>
              </w:rPr>
              <w:t>Quels moyens seront donnés à l'organisation chargée de la mise en application de cette législation afin d'en garantir une application adéquate ?</w:t>
            </w:r>
          </w:p>
        </w:tc>
        <w:tc>
          <w:tcPr>
            <w:tcW w:w="8807" w:type="dxa"/>
            <w:tcBorders>
              <w:top w:val="nil"/>
              <w:bottom w:val="double" w:sz="4" w:space="0" w:color="auto"/>
            </w:tcBorders>
          </w:tcPr>
          <w:p w:rsidR="00B20842" w:rsidRPr="00B20842" w:rsidRDefault="00B20842" w:rsidP="00811B40">
            <w:pPr>
              <w:pStyle w:val="ListParagraph"/>
              <w:numPr>
                <w:ilvl w:val="0"/>
                <w:numId w:val="17"/>
              </w:numPr>
              <w:rPr>
                <w:rFonts w:asciiTheme="minorHAnsi" w:hAnsiTheme="minorHAnsi"/>
              </w:rPr>
            </w:pPr>
            <w:r>
              <w:rPr>
                <w:rFonts w:asciiTheme="minorHAnsi" w:hAnsiTheme="minorHAnsi"/>
              </w:rPr>
              <w:t>Voir la réponse ci-dessus.</w:t>
            </w:r>
          </w:p>
        </w:tc>
      </w:tr>
      <w:tr w:rsidR="00B20842" w:rsidRPr="00584479" w:rsidTr="007661C3">
        <w:trPr>
          <w:trHeight w:val="340"/>
          <w:jc w:val="center"/>
        </w:trPr>
        <w:tc>
          <w:tcPr>
            <w:tcW w:w="9163" w:type="dxa"/>
            <w:tcBorders>
              <w:top w:val="double" w:sz="4" w:space="0" w:color="auto"/>
              <w:bottom w:val="nil"/>
            </w:tcBorders>
          </w:tcPr>
          <w:p w:rsidR="00B20842" w:rsidRPr="00383D87" w:rsidRDefault="00B20842" w:rsidP="00B20842">
            <w:pPr>
              <w:rPr>
                <w:rFonts w:asciiTheme="minorHAnsi" w:hAnsiTheme="minorHAnsi"/>
                <w:lang w:val="en-CA"/>
              </w:rPr>
            </w:pPr>
            <w:r w:rsidRPr="00383D87">
              <w:rPr>
                <w:rFonts w:asciiTheme="minorHAnsi" w:hAnsiTheme="minorHAnsi"/>
                <w:b/>
                <w:sz w:val="22"/>
                <w:lang w:val="en-CA"/>
              </w:rPr>
              <w:t>Canadian Association of Energy and</w:t>
            </w:r>
            <w:r w:rsidR="00A21426">
              <w:rPr>
                <w:rFonts w:asciiTheme="minorHAnsi" w:hAnsiTheme="minorHAnsi"/>
                <w:b/>
                <w:sz w:val="22"/>
                <w:lang w:val="en-CA"/>
              </w:rPr>
              <w:t xml:space="preserve"> Pipeline Landowner Association</w:t>
            </w:r>
            <w:r w:rsidR="00693F4F">
              <w:rPr>
                <w:rFonts w:asciiTheme="minorHAnsi" w:hAnsiTheme="minorHAnsi"/>
                <w:b/>
                <w:sz w:val="22"/>
                <w:lang w:val="en-CA"/>
              </w:rPr>
              <w:t>s</w:t>
            </w:r>
            <w:r w:rsidRPr="00383D87">
              <w:rPr>
                <w:rFonts w:asciiTheme="minorHAnsi" w:hAnsiTheme="minorHAnsi"/>
                <w:b/>
                <w:sz w:val="22"/>
                <w:lang w:val="en-CA"/>
              </w:rPr>
              <w:t xml:space="preserve"> (CAEPLA)</w:t>
            </w:r>
          </w:p>
        </w:tc>
        <w:tc>
          <w:tcPr>
            <w:tcW w:w="8807" w:type="dxa"/>
            <w:tcBorders>
              <w:top w:val="double" w:sz="4" w:space="0" w:color="auto"/>
              <w:bottom w:val="nil"/>
            </w:tcBorders>
          </w:tcPr>
          <w:p w:rsidR="00B20842" w:rsidRPr="00383D87" w:rsidRDefault="00B20842" w:rsidP="00B20842">
            <w:pPr>
              <w:rPr>
                <w:rFonts w:asciiTheme="minorHAnsi" w:hAnsiTheme="minorHAnsi"/>
                <w:lang w:val="en-CA"/>
              </w:rPr>
            </w:pPr>
          </w:p>
        </w:tc>
      </w:tr>
      <w:tr w:rsidR="00B20842" w:rsidRPr="00D90034" w:rsidTr="007661C3">
        <w:trPr>
          <w:trHeight w:val="340"/>
          <w:jc w:val="center"/>
        </w:trPr>
        <w:tc>
          <w:tcPr>
            <w:tcW w:w="9163" w:type="dxa"/>
            <w:tcBorders>
              <w:top w:val="nil"/>
              <w:bottom w:val="nil"/>
            </w:tcBorders>
          </w:tcPr>
          <w:p w:rsidR="00B20842" w:rsidRPr="00B20842" w:rsidRDefault="00A21426" w:rsidP="00811B40">
            <w:pPr>
              <w:pStyle w:val="ListParagraph"/>
              <w:numPr>
                <w:ilvl w:val="0"/>
                <w:numId w:val="19"/>
              </w:numPr>
              <w:spacing w:after="120" w:line="276" w:lineRule="auto"/>
              <w:contextualSpacing/>
              <w:rPr>
                <w:rFonts w:asciiTheme="minorHAnsi" w:eastAsia="Calibri" w:hAnsiTheme="minorHAnsi"/>
                <w:b/>
              </w:rPr>
            </w:pPr>
            <w:r>
              <w:t>Quelles seront les incidences de l’état de la législation provinciale sur les propriétaires fonciers </w:t>
            </w:r>
            <w:r w:rsidR="00B20842">
              <w:rPr>
                <w:rFonts w:asciiTheme="minorHAnsi" w:hAnsiTheme="minorHAnsi"/>
              </w:rPr>
              <w:t xml:space="preserve">? </w:t>
            </w:r>
            <w:r w:rsidR="00B20842">
              <w:rPr>
                <w:rFonts w:asciiTheme="minorHAnsi" w:hAnsiTheme="minorHAnsi"/>
                <w:b/>
              </w:rPr>
              <w:t>Cette législati</w:t>
            </w:r>
            <w:r>
              <w:rPr>
                <w:rFonts w:asciiTheme="minorHAnsi" w:hAnsiTheme="minorHAnsi"/>
                <w:b/>
              </w:rPr>
              <w:t>on s'applique uniquement aux</w:t>
            </w:r>
            <w:r w:rsidR="00B20842">
              <w:rPr>
                <w:rFonts w:asciiTheme="minorHAnsi" w:hAnsiTheme="minorHAnsi"/>
                <w:b/>
              </w:rPr>
              <w:t xml:space="preserve"> terres dom</w:t>
            </w:r>
            <w:r>
              <w:rPr>
                <w:rFonts w:asciiTheme="minorHAnsi" w:hAnsiTheme="minorHAnsi"/>
                <w:b/>
              </w:rPr>
              <w:t>aniales (intérêt locatif) et aux</w:t>
            </w:r>
            <w:r w:rsidR="00B20842">
              <w:rPr>
                <w:rFonts w:asciiTheme="minorHAnsi" w:hAnsiTheme="minorHAnsi"/>
                <w:b/>
              </w:rPr>
              <w:t xml:space="preserve"> terres de réserves (intérêts des Premières Nations) et ne s'applique pas aux terres privées ayant des installations re</w:t>
            </w:r>
            <w:r>
              <w:rPr>
                <w:rFonts w:asciiTheme="minorHAnsi" w:hAnsiTheme="minorHAnsi"/>
                <w:b/>
              </w:rPr>
              <w:t>levant du gouvernement fédéral.</w:t>
            </w:r>
            <w:r w:rsidR="00B20842">
              <w:rPr>
                <w:rFonts w:asciiTheme="minorHAnsi" w:hAnsiTheme="minorHAnsi"/>
                <w:b/>
              </w:rPr>
              <w:t xml:space="preserve"> </w:t>
            </w:r>
            <w:r w:rsidR="00B20842">
              <w:rPr>
                <w:rFonts w:asciiTheme="minorHAnsi" w:hAnsiTheme="minorHAnsi"/>
                <w:highlight w:val="green"/>
              </w:rPr>
              <w:t>Ce projet de loi n'oblige pas les propriétaires fonciers d'enregistrer leurs infrastructures régies par l</w:t>
            </w:r>
            <w:r w:rsidR="00196A85">
              <w:rPr>
                <w:rFonts w:asciiTheme="minorHAnsi" w:hAnsiTheme="minorHAnsi"/>
                <w:highlight w:val="green"/>
              </w:rPr>
              <w:t>a</w:t>
            </w:r>
            <w:r w:rsidR="00B20842">
              <w:rPr>
                <w:rFonts w:asciiTheme="minorHAnsi" w:hAnsiTheme="minorHAnsi"/>
                <w:highlight w:val="green"/>
              </w:rPr>
              <w:t xml:space="preserve"> législation fédérale (pipelines, lignes de communication, etc.) auprès d'un centre de notification.</w:t>
            </w:r>
            <w:r w:rsidR="00B20842">
              <w:rPr>
                <w:rFonts w:asciiTheme="minorHAnsi" w:hAnsiTheme="minorHAnsi"/>
              </w:rPr>
              <w:t xml:space="preserve"> </w:t>
            </w:r>
            <w:r w:rsidR="00B20842">
              <w:rPr>
                <w:rFonts w:asciiTheme="minorHAnsi" w:hAnsiTheme="minorHAnsi"/>
                <w:b/>
              </w:rPr>
              <w:t>Il n'oblige pas les propriétaires fonciers aya</w:t>
            </w:r>
            <w:r w:rsidR="00025B81">
              <w:rPr>
                <w:rFonts w:asciiTheme="minorHAnsi" w:hAnsiTheme="minorHAnsi"/>
                <w:b/>
              </w:rPr>
              <w:t>nt des pipelines régis par l'ONÉ</w:t>
            </w:r>
            <w:r w:rsidR="00B20842">
              <w:rPr>
                <w:rFonts w:asciiTheme="minorHAnsi" w:hAnsiTheme="minorHAnsi"/>
                <w:b/>
              </w:rPr>
              <w:t xml:space="preserve"> de joindre un centre de notification avant de creuser. Toutefois, la régle</w:t>
            </w:r>
            <w:r w:rsidR="00025B81">
              <w:rPr>
                <w:rFonts w:asciiTheme="minorHAnsi" w:hAnsiTheme="minorHAnsi"/>
                <w:b/>
              </w:rPr>
              <w:t>mentation de l'ONÉ</w:t>
            </w:r>
            <w:r w:rsidR="00B20842">
              <w:rPr>
                <w:rFonts w:asciiTheme="minorHAnsi" w:hAnsiTheme="minorHAnsi"/>
                <w:b/>
              </w:rPr>
              <w:t xml:space="preserve"> oblige toute personne faisant des travaux d'excavation dans un périmètre de trente mètres à communiquer avec la compagnie pipelinière. </w:t>
            </w:r>
            <w:r w:rsidR="00B20842">
              <w:rPr>
                <w:rFonts w:asciiTheme="minorHAnsi" w:hAnsiTheme="minorHAnsi"/>
              </w:rPr>
              <w:t>Est-ce que la législation provinciale déterminera si vous devez « joindre » un centre de notification avant de creuser ? À la fin, cela dépend de la législation de chaque province, mais si vous prenez l'exemple de l'Ontario, chacun doit joindre un centre de notification avant de creuser. Ce projet de loi garantira que les pipelines régis par le gouvernement fédéral seront enregistrés. Encore une fois, la législation fédérale n'impose pas aux propriétaires fonciers d'enregistrer leurs pipelines, cela tombe sous la juridiction provinciale. Cela n'est pas requis pas la législation des autres provinces.</w:t>
            </w:r>
          </w:p>
        </w:tc>
        <w:tc>
          <w:tcPr>
            <w:tcW w:w="8807" w:type="dxa"/>
            <w:tcBorders>
              <w:top w:val="nil"/>
              <w:bottom w:val="nil"/>
            </w:tcBorders>
          </w:tcPr>
          <w:p w:rsidR="00B20842" w:rsidRPr="00B20842" w:rsidRDefault="00B20842" w:rsidP="00811B40">
            <w:pPr>
              <w:pStyle w:val="ListParagraph"/>
              <w:numPr>
                <w:ilvl w:val="0"/>
                <w:numId w:val="20"/>
              </w:numPr>
              <w:spacing w:after="120"/>
              <w:rPr>
                <w:rFonts w:asciiTheme="minorHAnsi" w:hAnsiTheme="minorHAnsi"/>
              </w:rPr>
            </w:pPr>
            <w:r>
              <w:rPr>
                <w:rFonts w:asciiTheme="minorHAnsi" w:hAnsiTheme="minorHAnsi"/>
              </w:rPr>
              <w:t>Le texte en surbrillance (vert) est inexact.</w:t>
            </w:r>
          </w:p>
          <w:p w:rsidR="00B20842" w:rsidRDefault="00B20842" w:rsidP="00811B40">
            <w:pPr>
              <w:pStyle w:val="ListParagraph"/>
              <w:numPr>
                <w:ilvl w:val="0"/>
                <w:numId w:val="21"/>
              </w:numPr>
              <w:spacing w:after="120"/>
              <w:ind w:left="1080"/>
              <w:rPr>
                <w:rFonts w:asciiTheme="minorHAnsi" w:hAnsiTheme="minorHAnsi"/>
              </w:rPr>
            </w:pPr>
            <w:r>
              <w:rPr>
                <w:rFonts w:asciiTheme="minorHAnsi" w:hAnsiTheme="minorHAnsi"/>
              </w:rPr>
              <w:t>Tel que mentionné au paragraphe 7(a) du projet de loi S-233, le propriétaire ou l'exploitant d'une installation souterraine relevant de la compétence fédérale ou située sur un territoire domanial doit enregistrer cette dernière auprès d'un centre de notification tel que visé à ce paragraphe. Donc, si l'infrastructure souterraine relevant de la compétence fédérale est située sur une terre privée, le propriétaire o</w:t>
            </w:r>
            <w:r w:rsidR="00025B81">
              <w:rPr>
                <w:rFonts w:asciiTheme="minorHAnsi" w:hAnsiTheme="minorHAnsi"/>
              </w:rPr>
              <w:t xml:space="preserve">u l'exploitant de cette infrastructure devra enregistrer cette dernière </w:t>
            </w:r>
            <w:r>
              <w:rPr>
                <w:rFonts w:asciiTheme="minorHAnsi" w:hAnsiTheme="minorHAnsi"/>
              </w:rPr>
              <w:t xml:space="preserve">auprès d'un centre de notification, puisque le paragraphe 7(a) couvre également les infrastructures relevant de la compétence fédérale, peu importe l'endroit où elles sont situées. </w:t>
            </w:r>
          </w:p>
          <w:p w:rsidR="00B20842" w:rsidRDefault="00B20842" w:rsidP="00811B40">
            <w:pPr>
              <w:pStyle w:val="ListParagraph"/>
              <w:numPr>
                <w:ilvl w:val="0"/>
                <w:numId w:val="21"/>
              </w:numPr>
              <w:spacing w:after="120"/>
              <w:ind w:left="1080"/>
              <w:rPr>
                <w:rFonts w:asciiTheme="minorHAnsi" w:hAnsiTheme="minorHAnsi"/>
              </w:rPr>
            </w:pPr>
            <w:r>
              <w:rPr>
                <w:rFonts w:asciiTheme="minorHAnsi" w:hAnsiTheme="minorHAnsi"/>
              </w:rPr>
              <w:t>Le texte en gras mentionnant qu'un propriétaire foncier n'est pas obligé de faire une demande de localisation (appeler ou cliquer avant de creuser) pour les pipelines qui se trouvent sur ses terres et qui relèvent de la compétence fédérale est exact. En vertu du libellé actuel, le paragraphe 9(1) du projet de loi S-233 mentionne que les personnes ou les entités prévoyant effectuer des travaux qui entraînent une perturbation du sol sur un territoire domanial sont tenues de faire une demande de localisation avant de les effectuer. Le paragraphe 9(1) du projet de loi précise que :</w:t>
            </w:r>
          </w:p>
          <w:p w:rsidR="00B20842" w:rsidRDefault="00B20842" w:rsidP="001A3DB5">
            <w:pPr>
              <w:spacing w:after="120"/>
              <w:ind w:left="1080"/>
              <w:rPr>
                <w:rFonts w:asciiTheme="minorHAnsi" w:hAnsiTheme="minorHAnsi"/>
              </w:rPr>
            </w:pPr>
          </w:p>
          <w:p w:rsidR="00B20842" w:rsidRPr="00B20842" w:rsidRDefault="00B20842" w:rsidP="00E944DA">
            <w:pPr>
              <w:pStyle w:val="ListParagraph"/>
              <w:spacing w:after="120"/>
              <w:ind w:left="1080"/>
              <w:rPr>
                <w:rFonts w:ascii="Verdana" w:hAnsi="Verdana"/>
                <w:i/>
                <w:color w:val="0000FF"/>
                <w:sz w:val="19"/>
                <w:szCs w:val="19"/>
                <w:shd w:val="clear" w:color="auto" w:fill="FFFFFF"/>
              </w:rPr>
            </w:pPr>
            <w:r>
              <w:rPr>
                <w:rFonts w:ascii="Verdana" w:hAnsi="Verdana"/>
                <w:i/>
                <w:color w:val="0000FF"/>
                <w:sz w:val="19"/>
                <w:shd w:val="clear" w:color="auto" w:fill="FFFFFF"/>
              </w:rPr>
              <w:t>(1) Les personnes ou entités prévoyant effectuer des travaux qui entraînent une perturbation du sol sur un territoire domanial sont tenues, avant de les effectuer et pour chaque province concernée, d’aviser de ce projet le centre de notification qui dessert la province où se trouve cette terre.</w:t>
            </w:r>
          </w:p>
          <w:p w:rsidR="00B20842" w:rsidRDefault="00B20842" w:rsidP="001A3DB5">
            <w:pPr>
              <w:pStyle w:val="ListParagraph"/>
              <w:spacing w:after="120"/>
              <w:ind w:left="1440"/>
              <w:rPr>
                <w:rFonts w:asciiTheme="minorHAnsi" w:hAnsiTheme="minorHAnsi"/>
              </w:rPr>
            </w:pPr>
          </w:p>
          <w:p w:rsidR="00B20842" w:rsidRPr="00E81ABC" w:rsidRDefault="00B20842" w:rsidP="00811B40">
            <w:pPr>
              <w:pStyle w:val="ListParagraph"/>
              <w:numPr>
                <w:ilvl w:val="0"/>
                <w:numId w:val="21"/>
              </w:numPr>
              <w:spacing w:after="120"/>
              <w:ind w:left="1080"/>
              <w:rPr>
                <w:rFonts w:asciiTheme="minorHAnsi" w:hAnsiTheme="minorHAnsi"/>
              </w:rPr>
            </w:pPr>
            <w:r>
              <w:rPr>
                <w:rFonts w:asciiTheme="minorHAnsi" w:hAnsiTheme="minorHAnsi"/>
              </w:rPr>
              <w:t>L'équipe du projet de loi S-233 pourrait envisager de modifier le paragraphe 9(1</w:t>
            </w:r>
            <w:r w:rsidR="00025B81">
              <w:rPr>
                <w:rFonts w:asciiTheme="minorHAnsi" w:hAnsiTheme="minorHAnsi"/>
              </w:rPr>
              <w:t>) de ce projet afin qu'il fasse référence aux</w:t>
            </w:r>
            <w:r>
              <w:rPr>
                <w:rFonts w:asciiTheme="minorHAnsi" w:hAnsiTheme="minorHAnsi"/>
              </w:rPr>
              <w:t xml:space="preserve"> travaux qui entraînent une perturbation du sol et qui peu</w:t>
            </w:r>
            <w:r w:rsidR="00025B81">
              <w:rPr>
                <w:rFonts w:asciiTheme="minorHAnsi" w:hAnsiTheme="minorHAnsi"/>
              </w:rPr>
              <w:t>ven</w:t>
            </w:r>
            <w:r>
              <w:rPr>
                <w:rFonts w:asciiTheme="minorHAnsi" w:hAnsiTheme="minorHAnsi"/>
              </w:rPr>
              <w:t xml:space="preserve">t avoir un impact sur les infrastructures souterraines qui relèvent de la compétence fédérale ou qui sont situées sur un territoire domanial. </w:t>
            </w:r>
            <w:r>
              <w:t xml:space="preserve">Le paragraphe 9(1) correspondra davantage à la terminologie utilisée au paragraphe 6(1) de la </w:t>
            </w:r>
            <w:r>
              <w:rPr>
                <w:i/>
              </w:rPr>
              <w:t>Loi sur un système d’information sur les infrastructures souterraines en Ontario</w:t>
            </w:r>
            <w:r>
              <w:t>.</w:t>
            </w:r>
          </w:p>
          <w:p w:rsidR="00B20842" w:rsidRPr="00B20842" w:rsidRDefault="00B20842" w:rsidP="001A3DB5">
            <w:pPr>
              <w:spacing w:after="120"/>
              <w:rPr>
                <w:rFonts w:asciiTheme="minorHAnsi" w:hAnsiTheme="minorHAnsi"/>
              </w:rPr>
            </w:pPr>
          </w:p>
        </w:tc>
      </w:tr>
      <w:tr w:rsidR="00B20842" w:rsidRPr="00D90034" w:rsidTr="007661C3">
        <w:trPr>
          <w:trHeight w:val="340"/>
          <w:jc w:val="center"/>
        </w:trPr>
        <w:tc>
          <w:tcPr>
            <w:tcW w:w="9163" w:type="dxa"/>
            <w:tcBorders>
              <w:top w:val="nil"/>
              <w:bottom w:val="nil"/>
            </w:tcBorders>
          </w:tcPr>
          <w:p w:rsidR="00B20842" w:rsidRDefault="00B20842" w:rsidP="00811B40">
            <w:pPr>
              <w:pStyle w:val="ListParagraph"/>
              <w:numPr>
                <w:ilvl w:val="0"/>
                <w:numId w:val="19"/>
              </w:numPr>
              <w:spacing w:after="120" w:line="276" w:lineRule="auto"/>
              <w:contextualSpacing/>
              <w:rPr>
                <w:rFonts w:asciiTheme="minorHAnsi" w:eastAsia="Calibri" w:hAnsiTheme="minorHAnsi"/>
                <w:b/>
              </w:rPr>
            </w:pPr>
            <w:r>
              <w:rPr>
                <w:rFonts w:asciiTheme="minorHAnsi" w:hAnsiTheme="minorHAnsi"/>
              </w:rPr>
              <w:t xml:space="preserve">***Selon la loi actuellement en vigueur en Ontario, les propriétaires fonciers ayant des infrastructures souterraines qui relèvent de la compétence fédérale n'ont pas besoin de faire une demande de localisation, car ces propriétaires relèvent de la législation provinciale; sous celle-ci tout le monde doit faire une demande de localisation. </w:t>
            </w:r>
            <w:r>
              <w:rPr>
                <w:rFonts w:asciiTheme="minorHAnsi" w:hAnsiTheme="minorHAnsi"/>
                <w:b/>
              </w:rPr>
              <w:t>La législation provinciale de l'Ontario n'exige pas que les infrastructures souterraines relevant du fédéral soient enregistrées. Ce projet de loi exigerait que celles-ci soient enregistrées auprès d'un centre de notification.</w:t>
            </w:r>
          </w:p>
          <w:p w:rsidR="00F039E9" w:rsidRPr="00B20842" w:rsidRDefault="00F039E9" w:rsidP="00F039E9">
            <w:pPr>
              <w:pStyle w:val="ListParagraph"/>
              <w:spacing w:after="120" w:line="276" w:lineRule="auto"/>
              <w:contextualSpacing/>
              <w:rPr>
                <w:rFonts w:asciiTheme="minorHAnsi" w:eastAsia="Calibri" w:hAnsiTheme="minorHAnsi"/>
                <w:b/>
              </w:rPr>
            </w:pPr>
          </w:p>
        </w:tc>
        <w:tc>
          <w:tcPr>
            <w:tcW w:w="8807" w:type="dxa"/>
            <w:tcBorders>
              <w:top w:val="nil"/>
              <w:bottom w:val="nil"/>
            </w:tcBorders>
          </w:tcPr>
          <w:p w:rsidR="00B20842" w:rsidRPr="00B20842" w:rsidRDefault="007D7CFC" w:rsidP="00811B40">
            <w:pPr>
              <w:pStyle w:val="ListParagraph"/>
              <w:numPr>
                <w:ilvl w:val="0"/>
                <w:numId w:val="20"/>
              </w:numPr>
              <w:spacing w:after="120"/>
              <w:rPr>
                <w:rFonts w:asciiTheme="minorHAnsi" w:hAnsiTheme="minorHAnsi"/>
              </w:rPr>
            </w:pPr>
            <w:r>
              <w:rPr>
                <w:rFonts w:asciiTheme="minorHAnsi" w:hAnsiTheme="minorHAnsi"/>
              </w:rPr>
              <w:t xml:space="preserve">Certains propriétaires de pipelines qui relèvent de la compétence fédérale devront, lors de </w:t>
            </w:r>
            <w:r w:rsidR="00025B81">
              <w:rPr>
                <w:rFonts w:asciiTheme="minorHAnsi" w:hAnsiTheme="minorHAnsi"/>
              </w:rPr>
              <w:t xml:space="preserve">la </w:t>
            </w:r>
            <w:r>
              <w:rPr>
                <w:rFonts w:asciiTheme="minorHAnsi" w:hAnsiTheme="minorHAnsi"/>
              </w:rPr>
              <w:t>mise en application de ce projet de loi, se conformer aux exigences de la législation de l'Ontario.</w:t>
            </w:r>
          </w:p>
          <w:p w:rsidR="00B20842" w:rsidRPr="00B20842" w:rsidRDefault="00B20842" w:rsidP="001A3DB5">
            <w:pPr>
              <w:spacing w:after="120"/>
              <w:rPr>
                <w:rFonts w:asciiTheme="minorHAnsi" w:hAnsiTheme="minorHAnsi"/>
              </w:rPr>
            </w:pPr>
          </w:p>
        </w:tc>
      </w:tr>
      <w:tr w:rsidR="00B20842" w:rsidRPr="00D90034" w:rsidTr="007661C3">
        <w:trPr>
          <w:trHeight w:val="1891"/>
          <w:jc w:val="center"/>
        </w:trPr>
        <w:tc>
          <w:tcPr>
            <w:tcW w:w="9163" w:type="dxa"/>
            <w:tcBorders>
              <w:top w:val="nil"/>
              <w:bottom w:val="nil"/>
            </w:tcBorders>
          </w:tcPr>
          <w:p w:rsidR="00B20842" w:rsidRPr="00406F4F" w:rsidRDefault="00B20842" w:rsidP="00811B40">
            <w:pPr>
              <w:numPr>
                <w:ilvl w:val="0"/>
                <w:numId w:val="19"/>
              </w:numPr>
              <w:spacing w:before="60" w:after="120" w:line="276" w:lineRule="auto"/>
              <w:contextualSpacing/>
              <w:rPr>
                <w:rFonts w:asciiTheme="minorHAnsi" w:eastAsia="Calibri" w:hAnsiTheme="minorHAnsi"/>
                <w:b/>
                <w:sz w:val="22"/>
                <w:szCs w:val="22"/>
              </w:rPr>
            </w:pPr>
            <w:r>
              <w:rPr>
                <w:rFonts w:asciiTheme="minorHAnsi" w:hAnsiTheme="minorHAnsi"/>
                <w:sz w:val="22"/>
              </w:rPr>
              <w:t>Par contre, sous la législation de l'</w:t>
            </w:r>
            <w:r w:rsidR="00793013">
              <w:rPr>
                <w:rFonts w:asciiTheme="minorHAnsi" w:hAnsiTheme="minorHAnsi"/>
                <w:sz w:val="22"/>
              </w:rPr>
              <w:t>ONÉ</w:t>
            </w:r>
            <w:r>
              <w:rPr>
                <w:rFonts w:asciiTheme="minorHAnsi" w:hAnsiTheme="minorHAnsi"/>
                <w:sz w:val="22"/>
              </w:rPr>
              <w:t xml:space="preserve">, même si vous faites une demande de localisation à un centre de notification afin de vous protéger, vous devez quand même communiquer avec la compagnie pipelinière avant d'entreprendre des travaux d'excavation. </w:t>
            </w:r>
            <w:r>
              <w:rPr>
                <w:rFonts w:asciiTheme="minorHAnsi" w:hAnsiTheme="minorHAnsi"/>
                <w:b/>
                <w:sz w:val="22"/>
              </w:rPr>
              <w:t>Le projet de loi du Sénat n'affectera pas la loi de l'</w:t>
            </w:r>
            <w:r w:rsidR="00793013">
              <w:rPr>
                <w:rFonts w:asciiTheme="minorHAnsi" w:hAnsiTheme="minorHAnsi"/>
                <w:b/>
                <w:sz w:val="22"/>
              </w:rPr>
              <w:t>ONÉ</w:t>
            </w:r>
            <w:r>
              <w:rPr>
                <w:rFonts w:asciiTheme="minorHAnsi" w:hAnsiTheme="minorHAnsi"/>
                <w:b/>
                <w:sz w:val="22"/>
              </w:rPr>
              <w:t xml:space="preserve"> et la réglementation transversale.</w:t>
            </w:r>
            <w:r>
              <w:rPr>
                <w:rFonts w:asciiTheme="minorHAnsi" w:hAnsiTheme="minorHAnsi"/>
                <w:sz w:val="22"/>
              </w:rPr>
              <w:t xml:space="preserve"> Il pourrait y avoir matière à argumentation en disant que si vous communiquez avec le centre de notification vous n'avez pas besoin de le faire avec la compagnie pipelinière, mais </w:t>
            </w:r>
            <w:r>
              <w:rPr>
                <w:rFonts w:asciiTheme="minorHAnsi" w:hAnsiTheme="minorHAnsi"/>
                <w:b/>
                <w:sz w:val="22"/>
              </w:rPr>
              <w:t>tant que la réglementation de l'</w:t>
            </w:r>
            <w:r w:rsidR="00793013">
              <w:rPr>
                <w:rFonts w:asciiTheme="minorHAnsi" w:hAnsiTheme="minorHAnsi"/>
                <w:b/>
                <w:sz w:val="22"/>
              </w:rPr>
              <w:t>ONÉ</w:t>
            </w:r>
            <w:r>
              <w:rPr>
                <w:rFonts w:asciiTheme="minorHAnsi" w:hAnsiTheme="minorHAnsi"/>
                <w:b/>
                <w:sz w:val="22"/>
              </w:rPr>
              <w:t xml:space="preserve"> n'est pas modifiée, vous devez communiquer avec les deux</w:t>
            </w:r>
            <w:r>
              <w:rPr>
                <w:rFonts w:asciiTheme="minorHAnsi" w:hAnsiTheme="minorHAnsi"/>
                <w:sz w:val="22"/>
              </w:rPr>
              <w:t xml:space="preserve">. </w:t>
            </w:r>
          </w:p>
          <w:p w:rsidR="00B20842" w:rsidRPr="00B20842" w:rsidRDefault="00B20842" w:rsidP="002942A5">
            <w:pPr>
              <w:spacing w:after="120" w:line="276" w:lineRule="auto"/>
              <w:contextualSpacing/>
              <w:rPr>
                <w:rFonts w:asciiTheme="minorHAnsi" w:eastAsia="Calibri" w:hAnsiTheme="minorHAnsi"/>
              </w:rPr>
            </w:pPr>
          </w:p>
        </w:tc>
        <w:tc>
          <w:tcPr>
            <w:tcW w:w="8807" w:type="dxa"/>
            <w:tcBorders>
              <w:top w:val="nil"/>
              <w:bottom w:val="nil"/>
            </w:tcBorders>
          </w:tcPr>
          <w:p w:rsidR="00B20842" w:rsidRDefault="00B20842" w:rsidP="00811B40">
            <w:pPr>
              <w:pStyle w:val="ListParagraph"/>
              <w:numPr>
                <w:ilvl w:val="0"/>
                <w:numId w:val="20"/>
              </w:numPr>
              <w:spacing w:after="120"/>
              <w:rPr>
                <w:rFonts w:asciiTheme="minorHAnsi" w:hAnsiTheme="minorHAnsi"/>
              </w:rPr>
            </w:pPr>
            <w:r>
              <w:rPr>
                <w:rFonts w:asciiTheme="minorHAnsi" w:hAnsiTheme="minorHAnsi"/>
              </w:rPr>
              <w:t>Dans le sens strictement juridique, la législation actuelle est exacte. Toutefois, l'Office national de l’énergie est en train de modifier sa réglementation qui exigera probablement que les compagnies pipelinières ayant des infrastructures souterraines qui relèvent de la compétence fédérale soient enregistrées aup</w:t>
            </w:r>
            <w:r w:rsidR="00025B81">
              <w:rPr>
                <w:rFonts w:asciiTheme="minorHAnsi" w:hAnsiTheme="minorHAnsi"/>
              </w:rPr>
              <w:t>rès d'un centre de notification</w:t>
            </w:r>
            <w:r>
              <w:rPr>
                <w:rFonts w:asciiTheme="minorHAnsi" w:hAnsiTheme="minorHAnsi"/>
              </w:rPr>
              <w:t xml:space="preserve"> lorsque ce dernier existe. En pratique, lorsqu'une compagnie pipelinière reçoit</w:t>
            </w:r>
            <w:r w:rsidR="00025B81">
              <w:rPr>
                <w:rFonts w:asciiTheme="minorHAnsi" w:hAnsiTheme="minorHAnsi"/>
              </w:rPr>
              <w:t xml:space="preserve"> une demande de localisation directement du public</w:t>
            </w:r>
            <w:r>
              <w:rPr>
                <w:rFonts w:asciiTheme="minorHAnsi" w:hAnsiTheme="minorHAnsi"/>
              </w:rPr>
              <w:t>, el</w:t>
            </w:r>
            <w:r w:rsidR="00025B81">
              <w:rPr>
                <w:rFonts w:asciiTheme="minorHAnsi" w:hAnsiTheme="minorHAnsi"/>
              </w:rPr>
              <w:t xml:space="preserve">le acceptera la demande, mais </w:t>
            </w:r>
            <w:r>
              <w:rPr>
                <w:rFonts w:asciiTheme="minorHAnsi" w:hAnsiTheme="minorHAnsi"/>
              </w:rPr>
              <w:t xml:space="preserve">avisera </w:t>
            </w:r>
            <w:r w:rsidR="00025B81">
              <w:rPr>
                <w:rFonts w:asciiTheme="minorHAnsi" w:hAnsiTheme="minorHAnsi"/>
              </w:rPr>
              <w:t>cette personne qu'elle</w:t>
            </w:r>
            <w:r>
              <w:rPr>
                <w:rFonts w:asciiTheme="minorHAnsi" w:hAnsiTheme="minorHAnsi"/>
              </w:rPr>
              <w:t xml:space="preserve"> devra également communiquer avec le centre de notification d</w:t>
            </w:r>
            <w:r w:rsidR="00196A85">
              <w:rPr>
                <w:rFonts w:asciiTheme="minorHAnsi" w:hAnsiTheme="minorHAnsi"/>
              </w:rPr>
              <w:t>es</w:t>
            </w:r>
            <w:r>
              <w:rPr>
                <w:rFonts w:asciiTheme="minorHAnsi" w:hAnsiTheme="minorHAnsi"/>
              </w:rPr>
              <w:t>servant la province ou la région géographique où se situe l'infrastructure.</w:t>
            </w:r>
          </w:p>
          <w:p w:rsidR="00F039E9" w:rsidRPr="007661C3" w:rsidRDefault="00F039E9" w:rsidP="00F039E9">
            <w:pPr>
              <w:pStyle w:val="ListParagraph"/>
              <w:spacing w:after="120"/>
              <w:rPr>
                <w:rFonts w:asciiTheme="minorHAnsi" w:hAnsiTheme="minorHAnsi"/>
              </w:rPr>
            </w:pPr>
          </w:p>
        </w:tc>
      </w:tr>
      <w:tr w:rsidR="00B20842" w:rsidRPr="00D90034" w:rsidTr="007661C3">
        <w:trPr>
          <w:trHeight w:val="1165"/>
          <w:jc w:val="center"/>
        </w:trPr>
        <w:tc>
          <w:tcPr>
            <w:tcW w:w="9163" w:type="dxa"/>
            <w:tcBorders>
              <w:top w:val="nil"/>
              <w:bottom w:val="nil"/>
            </w:tcBorders>
          </w:tcPr>
          <w:p w:rsidR="007661C3" w:rsidRDefault="007661C3" w:rsidP="00811B40">
            <w:pPr>
              <w:numPr>
                <w:ilvl w:val="0"/>
                <w:numId w:val="19"/>
              </w:numPr>
              <w:spacing w:before="60" w:after="120" w:line="276" w:lineRule="auto"/>
              <w:contextualSpacing/>
              <w:rPr>
                <w:rFonts w:asciiTheme="minorHAnsi" w:eastAsia="Calibri" w:hAnsiTheme="minorHAnsi"/>
                <w:b/>
                <w:sz w:val="22"/>
                <w:szCs w:val="22"/>
              </w:rPr>
            </w:pPr>
            <w:r>
              <w:rPr>
                <w:rFonts w:asciiTheme="minorHAnsi" w:hAnsiTheme="minorHAnsi"/>
                <w:sz w:val="22"/>
              </w:rPr>
              <w:t xml:space="preserve">Nous sommes conscients que cette législation est proposée essentiellement pour harmoniser la législation entre les provinces. Les problèmes de juridictions provinciales / fédérales compliquent l'application pancanadienne d'une compétence fédérale. </w:t>
            </w:r>
            <w:r>
              <w:rPr>
                <w:rFonts w:asciiTheme="minorHAnsi" w:hAnsiTheme="minorHAnsi"/>
                <w:b/>
                <w:sz w:val="22"/>
              </w:rPr>
              <w:t>Le projet de loi en tant que tel ne porte pas tant à la controverse, mais la réponse des provinces augmentera la controverse et posera un défi aux citoyens de ces provinces.</w:t>
            </w:r>
          </w:p>
          <w:p w:rsidR="00F039E9" w:rsidRPr="007661C3" w:rsidRDefault="00F039E9" w:rsidP="00F039E9">
            <w:pPr>
              <w:spacing w:before="60" w:after="120" w:line="276" w:lineRule="auto"/>
              <w:ind w:left="720"/>
              <w:contextualSpacing/>
              <w:rPr>
                <w:rFonts w:asciiTheme="minorHAnsi" w:eastAsia="Calibri" w:hAnsiTheme="minorHAnsi"/>
                <w:b/>
                <w:sz w:val="22"/>
                <w:szCs w:val="22"/>
              </w:rPr>
            </w:pPr>
          </w:p>
        </w:tc>
        <w:tc>
          <w:tcPr>
            <w:tcW w:w="8807" w:type="dxa"/>
            <w:tcBorders>
              <w:top w:val="nil"/>
              <w:bottom w:val="nil"/>
            </w:tcBorders>
          </w:tcPr>
          <w:p w:rsidR="00B20842" w:rsidRPr="007661C3" w:rsidRDefault="007661C3" w:rsidP="00811B40">
            <w:pPr>
              <w:pStyle w:val="ListParagraph"/>
              <w:numPr>
                <w:ilvl w:val="0"/>
                <w:numId w:val="20"/>
              </w:numPr>
              <w:spacing w:after="120"/>
              <w:rPr>
                <w:rFonts w:asciiTheme="minorHAnsi" w:hAnsiTheme="minorHAnsi"/>
              </w:rPr>
            </w:pPr>
            <w:r>
              <w:rPr>
                <w:rFonts w:asciiTheme="minorHAnsi" w:hAnsiTheme="minorHAnsi"/>
              </w:rPr>
              <w:t>Le commentaire a été noté.</w:t>
            </w:r>
          </w:p>
        </w:tc>
      </w:tr>
      <w:tr w:rsidR="007661C3" w:rsidRPr="00D90034" w:rsidTr="007661C3">
        <w:trPr>
          <w:trHeight w:val="340"/>
          <w:jc w:val="center"/>
        </w:trPr>
        <w:tc>
          <w:tcPr>
            <w:tcW w:w="9163" w:type="dxa"/>
            <w:tcBorders>
              <w:top w:val="nil"/>
              <w:bottom w:val="nil"/>
            </w:tcBorders>
          </w:tcPr>
          <w:p w:rsidR="007661C3" w:rsidRPr="00F039E9" w:rsidRDefault="007661C3" w:rsidP="00811B40">
            <w:pPr>
              <w:numPr>
                <w:ilvl w:val="0"/>
                <w:numId w:val="19"/>
              </w:numPr>
              <w:spacing w:before="60" w:after="120" w:line="276" w:lineRule="auto"/>
              <w:contextualSpacing/>
              <w:rPr>
                <w:rFonts w:asciiTheme="minorHAnsi" w:eastAsia="Calibri" w:hAnsiTheme="minorHAnsi"/>
                <w:b/>
                <w:sz w:val="22"/>
                <w:szCs w:val="22"/>
              </w:rPr>
            </w:pPr>
            <w:r>
              <w:rPr>
                <w:rFonts w:asciiTheme="minorHAnsi" w:hAnsiTheme="minorHAnsi"/>
                <w:b/>
                <w:sz w:val="22"/>
              </w:rPr>
              <w:t xml:space="preserve">Nous avons remarqué que peu de citoyens ontariens connaissaient la législation provinciale et jusqu'à quel point elle était sévère. </w:t>
            </w:r>
            <w:r>
              <w:rPr>
                <w:rFonts w:asciiTheme="minorHAnsi" w:hAnsiTheme="minorHAnsi"/>
                <w:sz w:val="22"/>
              </w:rPr>
              <w:t>Nous nous demandons si l'Assemblée législative de l'Ontario aurait besoin d'être plus équilibrée afin que tous connaissent non seulement son existence, mais également les pénalités et les mises en application qu'elle possède. Toute personne ou entité devant faire des travaux d'excavation doit, au préalable, faire une demande de localisation. Dans les faits, est-ce que les g</w:t>
            </w:r>
            <w:r w:rsidR="00025B81">
              <w:rPr>
                <w:rFonts w:asciiTheme="minorHAnsi" w:hAnsiTheme="minorHAnsi"/>
                <w:sz w:val="22"/>
              </w:rPr>
              <w:t>ens le font ? Nous savons tous qu'il est important</w:t>
            </w:r>
            <w:r>
              <w:rPr>
                <w:rFonts w:asciiTheme="minorHAnsi" w:hAnsiTheme="minorHAnsi"/>
                <w:sz w:val="22"/>
              </w:rPr>
              <w:t xml:space="preserve"> de se protéger et de protéger les infrastructures, mais si la législation provinciale va trop loin et semble déraisonnable, elle ne sera pas acceptée par tous. Prenons l'exemple d'une personne voulant enterrer un raton-laveur dans sa cour arrière, est-ce qu'elle fera une demande de localisation même si la loi l'exige ?</w:t>
            </w:r>
          </w:p>
          <w:p w:rsidR="00F039E9" w:rsidRPr="007661C3" w:rsidRDefault="00F039E9" w:rsidP="00F039E9">
            <w:pPr>
              <w:spacing w:before="60" w:after="120" w:line="276" w:lineRule="auto"/>
              <w:ind w:left="720"/>
              <w:contextualSpacing/>
              <w:rPr>
                <w:rFonts w:asciiTheme="minorHAnsi" w:eastAsia="Calibri" w:hAnsiTheme="minorHAnsi"/>
                <w:b/>
                <w:sz w:val="22"/>
                <w:szCs w:val="22"/>
              </w:rPr>
            </w:pPr>
          </w:p>
        </w:tc>
        <w:tc>
          <w:tcPr>
            <w:tcW w:w="8807" w:type="dxa"/>
            <w:tcBorders>
              <w:top w:val="nil"/>
              <w:bottom w:val="nil"/>
            </w:tcBorders>
          </w:tcPr>
          <w:p w:rsidR="007661C3" w:rsidRPr="007661C3" w:rsidRDefault="007661C3" w:rsidP="00811B40">
            <w:pPr>
              <w:pStyle w:val="ListParagraph"/>
              <w:numPr>
                <w:ilvl w:val="0"/>
                <w:numId w:val="20"/>
              </w:numPr>
              <w:spacing w:after="120"/>
              <w:rPr>
                <w:rFonts w:asciiTheme="minorHAnsi" w:hAnsiTheme="minorHAnsi"/>
              </w:rPr>
            </w:pPr>
            <w:r>
              <w:rPr>
                <w:rFonts w:asciiTheme="minorHAnsi" w:hAnsiTheme="minorHAnsi"/>
              </w:rPr>
              <w:t>Le commentaire a été noté. L'équipe du projet de loi S-233 souligne que selon la portée de la norme CSA Z247 ou comment elle sera citée en référence au sein de la réglementation provinciale / fédérale actuelle du programme de prévention des dommages, le dével</w:t>
            </w:r>
            <w:r w:rsidR="00025B81">
              <w:rPr>
                <w:rFonts w:asciiTheme="minorHAnsi" w:hAnsiTheme="minorHAnsi"/>
              </w:rPr>
              <w:t>oppement de ce dernier, y compris</w:t>
            </w:r>
            <w:r>
              <w:rPr>
                <w:rFonts w:asciiTheme="minorHAnsi" w:hAnsiTheme="minorHAnsi"/>
              </w:rPr>
              <w:t xml:space="preserve"> les programmes de formation et de sensibilisation du public, pourrait être obligatoire. Ces programmes pourraient, entre divers éléments de prévention des dommages, éduquer le public sur l'existence de la législation et comment s'y conformer.</w:t>
            </w:r>
          </w:p>
        </w:tc>
      </w:tr>
      <w:tr w:rsidR="007661C3" w:rsidRPr="00D90034" w:rsidTr="00883505">
        <w:trPr>
          <w:trHeight w:val="340"/>
          <w:jc w:val="center"/>
        </w:trPr>
        <w:tc>
          <w:tcPr>
            <w:tcW w:w="9163" w:type="dxa"/>
            <w:tcBorders>
              <w:top w:val="nil"/>
              <w:bottom w:val="double" w:sz="4" w:space="0" w:color="auto"/>
            </w:tcBorders>
          </w:tcPr>
          <w:p w:rsidR="007661C3" w:rsidRPr="007661C3" w:rsidRDefault="007661C3" w:rsidP="00811B40">
            <w:pPr>
              <w:numPr>
                <w:ilvl w:val="0"/>
                <w:numId w:val="19"/>
              </w:numPr>
              <w:spacing w:before="60" w:after="120" w:line="276" w:lineRule="auto"/>
              <w:contextualSpacing/>
              <w:rPr>
                <w:rFonts w:asciiTheme="minorHAnsi" w:eastAsia="Calibri" w:hAnsiTheme="minorHAnsi"/>
                <w:b/>
                <w:sz w:val="22"/>
                <w:szCs w:val="22"/>
                <w:u w:val="single"/>
              </w:rPr>
            </w:pPr>
            <w:r>
              <w:rPr>
                <w:rFonts w:asciiTheme="minorHAnsi" w:hAnsiTheme="minorHAnsi"/>
                <w:b/>
                <w:sz w:val="22"/>
              </w:rPr>
              <w:t>Le centre de notification est un point d'accès simple permettant aux propriétaires fonciers de fournir une demande de localisation et aux gens de l'industrie d'expliquer leurs réglementations spécifiques relatives aux travaux d'excavation près d'installations sous compétence fédérale ou autres infrastructures (réglementation de l'</w:t>
            </w:r>
            <w:r w:rsidR="00793013">
              <w:rPr>
                <w:rFonts w:asciiTheme="minorHAnsi" w:hAnsiTheme="minorHAnsi"/>
                <w:b/>
                <w:sz w:val="22"/>
              </w:rPr>
              <w:t>ONÉ</w:t>
            </w:r>
            <w:r>
              <w:rPr>
                <w:rFonts w:asciiTheme="minorHAnsi" w:hAnsiTheme="minorHAnsi"/>
                <w:b/>
                <w:sz w:val="22"/>
              </w:rPr>
              <w:t xml:space="preserve">). </w:t>
            </w:r>
            <w:r>
              <w:rPr>
                <w:rFonts w:asciiTheme="minorHAnsi" w:hAnsiTheme="minorHAnsi"/>
                <w:b/>
                <w:sz w:val="22"/>
                <w:u w:val="single"/>
              </w:rPr>
              <w:t>La charge devrait être que les infrastructures souterraines soient identifiées et s'il existe d'autres réglementations devant être respectées et suivies selon certaines installations, que ces réglementations soient fournies par écrit par la personne / </w:t>
            </w:r>
            <w:r w:rsidR="00025B81">
              <w:rPr>
                <w:rFonts w:asciiTheme="minorHAnsi" w:hAnsiTheme="minorHAnsi"/>
                <w:b/>
                <w:sz w:val="22"/>
                <w:u w:val="single"/>
              </w:rPr>
              <w:t>l'</w:t>
            </w:r>
            <w:r>
              <w:rPr>
                <w:rFonts w:asciiTheme="minorHAnsi" w:hAnsiTheme="minorHAnsi"/>
                <w:b/>
                <w:sz w:val="22"/>
                <w:u w:val="single"/>
              </w:rPr>
              <w:t>entreprise qui communi</w:t>
            </w:r>
            <w:r w:rsidR="00025B81">
              <w:rPr>
                <w:rFonts w:asciiTheme="minorHAnsi" w:hAnsiTheme="minorHAnsi"/>
                <w:b/>
                <w:sz w:val="22"/>
                <w:u w:val="single"/>
              </w:rPr>
              <w:t>que avec le propriétaire foncier</w:t>
            </w:r>
            <w:r>
              <w:rPr>
                <w:rFonts w:asciiTheme="minorHAnsi" w:hAnsiTheme="minorHAnsi"/>
                <w:b/>
                <w:sz w:val="22"/>
                <w:u w:val="single"/>
              </w:rPr>
              <w:t xml:space="preserve">. </w:t>
            </w:r>
          </w:p>
        </w:tc>
        <w:tc>
          <w:tcPr>
            <w:tcW w:w="8807" w:type="dxa"/>
            <w:tcBorders>
              <w:top w:val="nil"/>
              <w:bottom w:val="double" w:sz="4" w:space="0" w:color="auto"/>
            </w:tcBorders>
          </w:tcPr>
          <w:p w:rsidR="007661C3" w:rsidRPr="007661C3" w:rsidRDefault="007661C3" w:rsidP="00811B40">
            <w:pPr>
              <w:pStyle w:val="ListParagraph"/>
              <w:numPr>
                <w:ilvl w:val="0"/>
                <w:numId w:val="20"/>
              </w:numPr>
              <w:spacing w:after="120"/>
              <w:rPr>
                <w:rFonts w:asciiTheme="minorHAnsi" w:hAnsiTheme="minorHAnsi"/>
              </w:rPr>
            </w:pPr>
            <w:r>
              <w:rPr>
                <w:rFonts w:asciiTheme="minorHAnsi" w:hAnsiTheme="minorHAnsi"/>
              </w:rPr>
              <w:t>Le commentaire a été noté. Le but du projet de loi est d'offrir une plus grande harmonisation et un équilibre accru dans toutes les juridictions du pays.</w:t>
            </w:r>
          </w:p>
        </w:tc>
      </w:tr>
      <w:tr w:rsidR="007661C3" w:rsidRPr="00D90034" w:rsidTr="00883505">
        <w:trPr>
          <w:trHeight w:val="340"/>
          <w:jc w:val="center"/>
        </w:trPr>
        <w:tc>
          <w:tcPr>
            <w:tcW w:w="9163" w:type="dxa"/>
            <w:tcBorders>
              <w:top w:val="double" w:sz="4" w:space="0" w:color="auto"/>
              <w:bottom w:val="nil"/>
            </w:tcBorders>
          </w:tcPr>
          <w:p w:rsidR="007661C3" w:rsidRPr="00D90034" w:rsidRDefault="007661C3" w:rsidP="002942A5">
            <w:pPr>
              <w:spacing w:after="120"/>
              <w:rPr>
                <w:rFonts w:asciiTheme="minorHAnsi" w:eastAsia="Calibri" w:hAnsiTheme="minorHAnsi"/>
                <w:b/>
                <w:sz w:val="22"/>
                <w:szCs w:val="22"/>
              </w:rPr>
            </w:pPr>
            <w:r>
              <w:rPr>
                <w:rFonts w:asciiTheme="minorHAnsi" w:hAnsiTheme="minorHAnsi"/>
                <w:b/>
                <w:sz w:val="22"/>
              </w:rPr>
              <w:t xml:space="preserve">Mémoires </w:t>
            </w:r>
            <w:r w:rsidR="00196A85">
              <w:rPr>
                <w:rFonts w:asciiTheme="minorHAnsi" w:hAnsiTheme="minorHAnsi"/>
                <w:b/>
                <w:sz w:val="22"/>
              </w:rPr>
              <w:t>de la</w:t>
            </w:r>
            <w:r>
              <w:rPr>
                <w:rFonts w:asciiTheme="minorHAnsi" w:hAnsiTheme="minorHAnsi"/>
                <w:b/>
                <w:sz w:val="22"/>
              </w:rPr>
              <w:t xml:space="preserve"> Canadian Association of Energy and</w:t>
            </w:r>
            <w:r w:rsidR="00693F4F">
              <w:rPr>
                <w:rFonts w:asciiTheme="minorHAnsi" w:hAnsiTheme="minorHAnsi"/>
                <w:b/>
                <w:sz w:val="22"/>
              </w:rPr>
              <w:t xml:space="preserve"> Pipeline Landowner Association</w:t>
            </w:r>
            <w:r w:rsidR="001D6F1D">
              <w:rPr>
                <w:rFonts w:asciiTheme="minorHAnsi" w:hAnsiTheme="minorHAnsi"/>
                <w:b/>
                <w:sz w:val="22"/>
              </w:rPr>
              <w:t>s</w:t>
            </w:r>
            <w:r>
              <w:rPr>
                <w:rFonts w:asciiTheme="minorHAnsi" w:hAnsiTheme="minorHAnsi"/>
                <w:b/>
                <w:sz w:val="22"/>
              </w:rPr>
              <w:t xml:space="preserve"> (CAEPLA) : </w:t>
            </w:r>
          </w:p>
        </w:tc>
        <w:tc>
          <w:tcPr>
            <w:tcW w:w="8807" w:type="dxa"/>
            <w:tcBorders>
              <w:top w:val="double" w:sz="4" w:space="0" w:color="auto"/>
              <w:bottom w:val="nil"/>
            </w:tcBorders>
          </w:tcPr>
          <w:p w:rsidR="007661C3" w:rsidRPr="007661C3" w:rsidRDefault="007661C3" w:rsidP="007661C3">
            <w:pPr>
              <w:rPr>
                <w:rFonts w:asciiTheme="minorHAnsi" w:hAnsiTheme="minorHAnsi"/>
              </w:rPr>
            </w:pPr>
          </w:p>
        </w:tc>
      </w:tr>
      <w:tr w:rsidR="007661C3" w:rsidRPr="00D90034" w:rsidTr="00A9287A">
        <w:trPr>
          <w:trHeight w:val="2243"/>
          <w:jc w:val="center"/>
        </w:trPr>
        <w:tc>
          <w:tcPr>
            <w:tcW w:w="9163" w:type="dxa"/>
            <w:tcBorders>
              <w:top w:val="nil"/>
              <w:bottom w:val="nil"/>
            </w:tcBorders>
          </w:tcPr>
          <w:p w:rsidR="007661C3" w:rsidRPr="007661C3" w:rsidRDefault="007661C3" w:rsidP="00811B40">
            <w:pPr>
              <w:pStyle w:val="ListParagraph"/>
              <w:numPr>
                <w:ilvl w:val="0"/>
                <w:numId w:val="22"/>
              </w:numPr>
              <w:spacing w:after="120" w:line="276" w:lineRule="auto"/>
              <w:contextualSpacing/>
              <w:rPr>
                <w:rFonts w:asciiTheme="minorHAnsi" w:eastAsia="Calibri" w:hAnsiTheme="minorHAnsi"/>
              </w:rPr>
            </w:pPr>
            <w:r>
              <w:rPr>
                <w:rFonts w:asciiTheme="minorHAnsi" w:hAnsiTheme="minorHAnsi"/>
              </w:rPr>
              <w:t xml:space="preserve">Les objectifs de la législation proposée ont été discutés avec le sénateur qui parraine </w:t>
            </w:r>
            <w:r w:rsidR="00196A85">
              <w:rPr>
                <w:rFonts w:asciiTheme="minorHAnsi" w:hAnsiTheme="minorHAnsi"/>
              </w:rPr>
              <w:t>c</w:t>
            </w:r>
            <w:r>
              <w:rPr>
                <w:rFonts w:asciiTheme="minorHAnsi" w:hAnsiTheme="minorHAnsi"/>
              </w:rPr>
              <w:t xml:space="preserve">e projet de loi, l'Honorable Grant Mitchell, dans son discours prononcé devant le Sénat le 22 juin 2015 (pièce jointe numéro 2). « La </w:t>
            </w:r>
            <w:r>
              <w:rPr>
                <w:rFonts w:asciiTheme="minorHAnsi" w:hAnsiTheme="minorHAnsi"/>
                <w:i/>
              </w:rPr>
              <w:t>Loi visant à accroître la sûreté des infrastructures souterraines</w:t>
            </w:r>
            <w:r>
              <w:rPr>
                <w:rFonts w:asciiTheme="minorHAnsi" w:hAnsiTheme="minorHAnsi"/>
              </w:rPr>
              <w:t xml:space="preserve"> est destinée, si elle est adoptée, à intégrer les infrastructures souterraines de compétence fédérale au sein d</w:t>
            </w:r>
            <w:r w:rsidR="00025B81">
              <w:rPr>
                <w:rFonts w:asciiTheme="minorHAnsi" w:hAnsiTheme="minorHAnsi"/>
              </w:rPr>
              <w:t xml:space="preserve">es centres de notification et à favoriser et à </w:t>
            </w:r>
            <w:r>
              <w:rPr>
                <w:rFonts w:asciiTheme="minorHAnsi" w:hAnsiTheme="minorHAnsi"/>
              </w:rPr>
              <w:t xml:space="preserve">augmenter l'intérêt partout au Canada des gens de l'industrie de la construction et du public afin qu'ensemble, ils puissent créer des pratiques d'excellence en matière d'excavation ». Le Sénateur Mitchell souligne </w:t>
            </w:r>
            <w:r w:rsidR="00025B81">
              <w:rPr>
                <w:rFonts w:asciiTheme="minorHAnsi" w:hAnsiTheme="minorHAnsi"/>
              </w:rPr>
              <w:t>que les centres de notification</w:t>
            </w:r>
            <w:r>
              <w:rPr>
                <w:rFonts w:asciiTheme="minorHAnsi" w:hAnsiTheme="minorHAnsi"/>
              </w:rPr>
              <w:t xml:space="preserve"> varient énormément d'une province à l'autre.</w:t>
            </w:r>
          </w:p>
        </w:tc>
        <w:tc>
          <w:tcPr>
            <w:tcW w:w="8807" w:type="dxa"/>
            <w:tcBorders>
              <w:top w:val="nil"/>
              <w:bottom w:val="nil"/>
            </w:tcBorders>
          </w:tcPr>
          <w:p w:rsidR="007661C3" w:rsidRPr="00883505" w:rsidRDefault="007661C3" w:rsidP="00811B40">
            <w:pPr>
              <w:pStyle w:val="ListParagraph"/>
              <w:numPr>
                <w:ilvl w:val="0"/>
                <w:numId w:val="23"/>
              </w:numPr>
              <w:spacing w:after="200"/>
              <w:rPr>
                <w:rFonts w:asciiTheme="minorHAnsi" w:hAnsiTheme="minorHAnsi"/>
              </w:rPr>
            </w:pPr>
            <w:r>
              <w:rPr>
                <w:rFonts w:asciiTheme="minorHAnsi" w:hAnsiTheme="minorHAnsi"/>
              </w:rPr>
              <w:t>Le commentaire a été noté.</w:t>
            </w:r>
          </w:p>
          <w:p w:rsidR="007661C3" w:rsidRPr="00883505" w:rsidRDefault="007661C3" w:rsidP="00A9287A">
            <w:pPr>
              <w:spacing w:after="200"/>
              <w:rPr>
                <w:rFonts w:asciiTheme="minorHAnsi" w:hAnsiTheme="minorHAnsi"/>
                <w:sz w:val="22"/>
                <w:szCs w:val="22"/>
              </w:rPr>
            </w:pPr>
          </w:p>
        </w:tc>
      </w:tr>
      <w:tr w:rsidR="007661C3" w:rsidRPr="00D90034" w:rsidTr="00A9287A">
        <w:trPr>
          <w:trHeight w:val="2550"/>
          <w:jc w:val="center"/>
        </w:trPr>
        <w:tc>
          <w:tcPr>
            <w:tcW w:w="9163" w:type="dxa"/>
            <w:tcBorders>
              <w:top w:val="nil"/>
              <w:bottom w:val="nil"/>
            </w:tcBorders>
          </w:tcPr>
          <w:p w:rsidR="007661C3" w:rsidRPr="007661C3" w:rsidRDefault="007661C3" w:rsidP="00811B40">
            <w:pPr>
              <w:pStyle w:val="ListParagraph"/>
              <w:numPr>
                <w:ilvl w:val="0"/>
                <w:numId w:val="22"/>
              </w:numPr>
              <w:spacing w:after="120" w:line="276" w:lineRule="auto"/>
              <w:contextualSpacing/>
              <w:rPr>
                <w:rFonts w:asciiTheme="minorHAnsi" w:eastAsia="Calibri" w:hAnsiTheme="minorHAnsi"/>
              </w:rPr>
            </w:pPr>
            <w:r>
              <w:rPr>
                <w:rFonts w:asciiTheme="minorHAnsi" w:hAnsiTheme="minorHAnsi"/>
              </w:rPr>
              <w:t>Il signale que l'Ontario possède la législation provinciale la plus complète au pays en matière de centre de notification. La Loi de 2012 sur un système d'information sur les infrastructures souterraines en Ontario (pièce jointe numéro 3) a reçu la sanction royale le 19 juin 2012 et est entrée en vigueur à cette date. La législation provinciale prévoit qu'aucune personne ne peut excaver ou creuser (termes qui sont largement définis) sans avoir communiqu</w:t>
            </w:r>
            <w:r w:rsidR="00196A85">
              <w:rPr>
                <w:rFonts w:asciiTheme="minorHAnsi" w:hAnsiTheme="minorHAnsi"/>
              </w:rPr>
              <w:t>é</w:t>
            </w:r>
            <w:r>
              <w:rPr>
                <w:rFonts w:asciiTheme="minorHAnsi" w:hAnsiTheme="minorHAnsi"/>
              </w:rPr>
              <w:t xml:space="preserve"> préalablement avec le centre de notification de l'Ontario (Ontario One Cal</w:t>
            </w:r>
            <w:r w:rsidR="00025B81">
              <w:rPr>
                <w:rFonts w:asciiTheme="minorHAnsi" w:hAnsiTheme="minorHAnsi"/>
              </w:rPr>
              <w:t>l) et, si nécessaire, avoir obtenu</w:t>
            </w:r>
            <w:r>
              <w:rPr>
                <w:rFonts w:asciiTheme="minorHAnsi" w:hAnsiTheme="minorHAnsi"/>
              </w:rPr>
              <w:t xml:space="preserve"> la localisation de toutes infrastructures souterraines pouvant être touchées. La législation provinciale interdit également les travaux d'excavation ou de creusage si « l'excavateur sait ou devrait savoir que la manière d'excaver pourrait endommager ou faire obstacle à toute infrastructure souterraine ».</w:t>
            </w:r>
          </w:p>
        </w:tc>
        <w:tc>
          <w:tcPr>
            <w:tcW w:w="8807" w:type="dxa"/>
            <w:tcBorders>
              <w:top w:val="nil"/>
              <w:bottom w:val="nil"/>
            </w:tcBorders>
          </w:tcPr>
          <w:p w:rsidR="007661C3" w:rsidRPr="00883505" w:rsidRDefault="007661C3" w:rsidP="00811B40">
            <w:pPr>
              <w:pStyle w:val="ListParagraph"/>
              <w:numPr>
                <w:ilvl w:val="0"/>
                <w:numId w:val="23"/>
              </w:numPr>
              <w:spacing w:after="200"/>
              <w:rPr>
                <w:rFonts w:asciiTheme="minorHAnsi" w:hAnsiTheme="minorHAnsi"/>
              </w:rPr>
            </w:pPr>
            <w:r>
              <w:rPr>
                <w:rFonts w:asciiTheme="minorHAnsi" w:hAnsiTheme="minorHAnsi"/>
              </w:rPr>
              <w:t>Le commentaire a été noté.</w:t>
            </w:r>
          </w:p>
        </w:tc>
      </w:tr>
      <w:tr w:rsidR="007661C3" w:rsidRPr="00D90034" w:rsidTr="00A9287A">
        <w:trPr>
          <w:trHeight w:val="651"/>
          <w:jc w:val="center"/>
        </w:trPr>
        <w:tc>
          <w:tcPr>
            <w:tcW w:w="9163" w:type="dxa"/>
            <w:tcBorders>
              <w:top w:val="nil"/>
              <w:bottom w:val="nil"/>
            </w:tcBorders>
          </w:tcPr>
          <w:p w:rsidR="007661C3" w:rsidRPr="007661C3" w:rsidRDefault="007661C3" w:rsidP="00811B40">
            <w:pPr>
              <w:pStyle w:val="ListParagraph"/>
              <w:numPr>
                <w:ilvl w:val="0"/>
                <w:numId w:val="22"/>
              </w:numPr>
              <w:spacing w:after="120" w:line="276" w:lineRule="auto"/>
              <w:contextualSpacing/>
              <w:rPr>
                <w:rFonts w:asciiTheme="minorHAnsi" w:eastAsia="Calibri" w:hAnsiTheme="minorHAnsi"/>
              </w:rPr>
            </w:pPr>
            <w:r>
              <w:rPr>
                <w:rFonts w:asciiTheme="minorHAnsi" w:hAnsiTheme="minorHAnsi"/>
              </w:rPr>
              <w:t>La législation ontarienne prévoit égale</w:t>
            </w:r>
            <w:r w:rsidR="00025B81">
              <w:rPr>
                <w:rFonts w:asciiTheme="minorHAnsi" w:hAnsiTheme="minorHAnsi"/>
              </w:rPr>
              <w:t>ment la création (ou le maintien</w:t>
            </w:r>
            <w:r>
              <w:rPr>
                <w:rFonts w:asciiTheme="minorHAnsi" w:hAnsiTheme="minorHAnsi"/>
              </w:rPr>
              <w:t>) et l'administr</w:t>
            </w:r>
            <w:r w:rsidR="00025B81">
              <w:rPr>
                <w:rFonts w:asciiTheme="minorHAnsi" w:hAnsiTheme="minorHAnsi"/>
              </w:rPr>
              <w:t>ation du centre de notification</w:t>
            </w:r>
            <w:r>
              <w:rPr>
                <w:rFonts w:asciiTheme="minorHAnsi" w:hAnsiTheme="minorHAnsi"/>
              </w:rPr>
              <w:t xml:space="preserve">. Plusieurs entités, dans la </w:t>
            </w:r>
            <w:r w:rsidR="00025B81">
              <w:rPr>
                <w:rFonts w:asciiTheme="minorHAnsi" w:hAnsiTheme="minorHAnsi"/>
              </w:rPr>
              <w:t>mesure où elle</w:t>
            </w:r>
            <w:r>
              <w:rPr>
                <w:rFonts w:asciiTheme="minorHAnsi" w:hAnsiTheme="minorHAnsi"/>
              </w:rPr>
              <w:t>s sont propriétaires ou exploitant</w:t>
            </w:r>
            <w:r w:rsidR="00025B81">
              <w:rPr>
                <w:rFonts w:asciiTheme="minorHAnsi" w:hAnsiTheme="minorHAnsi"/>
              </w:rPr>
              <w:t>e</w:t>
            </w:r>
            <w:r>
              <w:rPr>
                <w:rFonts w:asciiTheme="minorHAnsi" w:hAnsiTheme="minorHAnsi"/>
              </w:rPr>
              <w:t>s d'infrastructures souterraines, sont devenu</w:t>
            </w:r>
            <w:r w:rsidR="00025B81">
              <w:rPr>
                <w:rFonts w:asciiTheme="minorHAnsi" w:hAnsiTheme="minorHAnsi"/>
              </w:rPr>
              <w:t>e</w:t>
            </w:r>
            <w:r>
              <w:rPr>
                <w:rFonts w:asciiTheme="minorHAnsi" w:hAnsiTheme="minorHAnsi"/>
              </w:rPr>
              <w:t>s me</w:t>
            </w:r>
            <w:r w:rsidR="00025B81">
              <w:rPr>
                <w:rFonts w:asciiTheme="minorHAnsi" w:hAnsiTheme="minorHAnsi"/>
              </w:rPr>
              <w:t>mbres du centre de notification</w:t>
            </w:r>
            <w:r w:rsidR="00133FA8">
              <w:rPr>
                <w:rFonts w:asciiTheme="minorHAnsi" w:hAnsiTheme="minorHAnsi"/>
              </w:rPr>
              <w:t xml:space="preserve"> Ontario One Call, y compris</w:t>
            </w:r>
            <w:r>
              <w:rPr>
                <w:rFonts w:asciiTheme="minorHAnsi" w:hAnsiTheme="minorHAnsi"/>
              </w:rPr>
              <w:t xml:space="preserve"> toutes les municipalités de la province, Hydro One, Ontario Power Generation, tous les distributeurs et les transporteurs de gaz régis par la CÉO, tous les distributeurs d'électricité, toute</w:t>
            </w:r>
            <w:r w:rsidR="00133FA8">
              <w:rPr>
                <w:rFonts w:asciiTheme="minorHAnsi" w:hAnsiTheme="minorHAnsi"/>
              </w:rPr>
              <w:t>s</w:t>
            </w:r>
            <w:r>
              <w:rPr>
                <w:rFonts w:asciiTheme="minorHAnsi" w:hAnsiTheme="minorHAnsi"/>
              </w:rPr>
              <w:t xml:space="preserve"> personne</w:t>
            </w:r>
            <w:r w:rsidR="00133FA8">
              <w:rPr>
                <w:rFonts w:asciiTheme="minorHAnsi" w:hAnsiTheme="minorHAnsi"/>
              </w:rPr>
              <w:t>s</w:t>
            </w:r>
            <w:r>
              <w:rPr>
                <w:rFonts w:asciiTheme="minorHAnsi" w:hAnsiTheme="minorHAnsi"/>
              </w:rPr>
              <w:t xml:space="preserve"> ou entité</w:t>
            </w:r>
            <w:r w:rsidR="00133FA8">
              <w:rPr>
                <w:rFonts w:asciiTheme="minorHAnsi" w:hAnsiTheme="minorHAnsi"/>
              </w:rPr>
              <w:t>s</w:t>
            </w:r>
            <w:r>
              <w:rPr>
                <w:rFonts w:asciiTheme="minorHAnsi" w:hAnsiTheme="minorHAnsi"/>
              </w:rPr>
              <w:t xml:space="preserve"> régie</w:t>
            </w:r>
            <w:r w:rsidR="00196A85">
              <w:rPr>
                <w:rFonts w:asciiTheme="minorHAnsi" w:hAnsiTheme="minorHAnsi"/>
              </w:rPr>
              <w:t xml:space="preserve">s </w:t>
            </w:r>
            <w:r>
              <w:rPr>
                <w:rFonts w:asciiTheme="minorHAnsi" w:hAnsiTheme="minorHAnsi"/>
              </w:rPr>
              <w:t xml:space="preserve">par la </w:t>
            </w:r>
            <w:r>
              <w:rPr>
                <w:rFonts w:asciiTheme="minorHAnsi" w:hAnsiTheme="minorHAnsi"/>
                <w:i/>
              </w:rPr>
              <w:t>Oil, Gas and Salt Resources Act</w:t>
            </w:r>
            <w:r w:rsidR="00793013">
              <w:rPr>
                <w:rFonts w:asciiTheme="minorHAnsi" w:hAnsiTheme="minorHAnsi"/>
              </w:rPr>
              <w:t xml:space="preserve"> (p.</w:t>
            </w:r>
            <w:r>
              <w:rPr>
                <w:rFonts w:asciiTheme="minorHAnsi" w:hAnsiTheme="minorHAnsi"/>
              </w:rPr>
              <w:t xml:space="preserve"> ex. les exploitants d'entrepôts de gaz et les producteurs de pétrole et de gaz), les propriétaires ou les exploitants d'infrastructures souterraines qui croisent ou se situent près d'une emprise publique. Ses membres doivent fo</w:t>
            </w:r>
            <w:r w:rsidR="00133FA8">
              <w:rPr>
                <w:rFonts w:asciiTheme="minorHAnsi" w:hAnsiTheme="minorHAnsi"/>
              </w:rPr>
              <w:t>urnir au centre de notification</w:t>
            </w:r>
            <w:r>
              <w:rPr>
                <w:rFonts w:asciiTheme="minorHAnsi" w:hAnsiTheme="minorHAnsi"/>
              </w:rPr>
              <w:t xml:space="preserve"> One Call les renseignements relatifs à leurs infrastructures souterraines et doivent donner la l</w:t>
            </w:r>
            <w:r w:rsidR="00133FA8">
              <w:rPr>
                <w:rFonts w:asciiTheme="minorHAnsi" w:hAnsiTheme="minorHAnsi"/>
              </w:rPr>
              <w:t>ocalisation de celles-ci lorsqu'une</w:t>
            </w:r>
            <w:r>
              <w:rPr>
                <w:rFonts w:asciiTheme="minorHAnsi" w:hAnsiTheme="minorHAnsi"/>
              </w:rPr>
              <w:t xml:space="preserve"> demande de localisation est faite au </w:t>
            </w:r>
            <w:r w:rsidR="00133FA8">
              <w:rPr>
                <w:rFonts w:asciiTheme="minorHAnsi" w:hAnsiTheme="minorHAnsi"/>
              </w:rPr>
              <w:t>centre de notification</w:t>
            </w:r>
            <w:r>
              <w:rPr>
                <w:rFonts w:asciiTheme="minorHAnsi" w:hAnsiTheme="minorHAnsi"/>
              </w:rPr>
              <w:t xml:space="preserve"> par quelqu'un voulant excaver ou creuser.</w:t>
            </w:r>
          </w:p>
        </w:tc>
        <w:tc>
          <w:tcPr>
            <w:tcW w:w="8807" w:type="dxa"/>
            <w:tcBorders>
              <w:top w:val="nil"/>
              <w:bottom w:val="nil"/>
            </w:tcBorders>
          </w:tcPr>
          <w:p w:rsidR="007661C3" w:rsidRPr="00883505" w:rsidRDefault="007661C3" w:rsidP="00811B40">
            <w:pPr>
              <w:pStyle w:val="ListParagraph"/>
              <w:numPr>
                <w:ilvl w:val="0"/>
                <w:numId w:val="23"/>
              </w:numPr>
              <w:spacing w:after="200"/>
              <w:rPr>
                <w:rFonts w:asciiTheme="minorHAnsi" w:hAnsiTheme="minorHAnsi"/>
              </w:rPr>
            </w:pPr>
            <w:r>
              <w:rPr>
                <w:rFonts w:asciiTheme="minorHAnsi" w:hAnsiTheme="minorHAnsi"/>
              </w:rPr>
              <w:t>Le commentaire a été noté.</w:t>
            </w:r>
          </w:p>
        </w:tc>
      </w:tr>
      <w:tr w:rsidR="007661C3" w:rsidRPr="00D90034" w:rsidTr="00A9287A">
        <w:trPr>
          <w:trHeight w:val="2508"/>
          <w:jc w:val="center"/>
        </w:trPr>
        <w:tc>
          <w:tcPr>
            <w:tcW w:w="9163" w:type="dxa"/>
            <w:tcBorders>
              <w:top w:val="nil"/>
              <w:bottom w:val="nil"/>
            </w:tcBorders>
          </w:tcPr>
          <w:p w:rsidR="007661C3" w:rsidRPr="007661C3" w:rsidRDefault="007661C3" w:rsidP="00133FA8">
            <w:pPr>
              <w:pStyle w:val="ListParagraph"/>
              <w:numPr>
                <w:ilvl w:val="0"/>
                <w:numId w:val="22"/>
              </w:numPr>
              <w:spacing w:after="120" w:line="276" w:lineRule="auto"/>
              <w:contextualSpacing/>
              <w:rPr>
                <w:rFonts w:asciiTheme="minorHAnsi" w:eastAsia="Calibri" w:hAnsiTheme="minorHAnsi"/>
              </w:rPr>
            </w:pPr>
            <w:r>
              <w:rPr>
                <w:rFonts w:asciiTheme="minorHAnsi" w:hAnsiTheme="minorHAnsi"/>
              </w:rPr>
              <w:t>Une des choses que fera le projet de loi S-233 est d'exiger que les divers</w:t>
            </w:r>
            <w:r w:rsidR="00375C99">
              <w:rPr>
                <w:rFonts w:asciiTheme="minorHAnsi" w:hAnsiTheme="minorHAnsi"/>
              </w:rPr>
              <w:t xml:space="preserve">es </w:t>
            </w:r>
            <w:r>
              <w:rPr>
                <w:rFonts w:asciiTheme="minorHAnsi" w:hAnsiTheme="minorHAnsi"/>
              </w:rPr>
              <w:t>entités qui relèvent de la compétence fédérale enregistrent leur infrastructure souterraine aup</w:t>
            </w:r>
            <w:r w:rsidR="00133FA8">
              <w:rPr>
                <w:rFonts w:asciiTheme="minorHAnsi" w:hAnsiTheme="minorHAnsi"/>
              </w:rPr>
              <w:t>rès des centres de notification provinciaux et fournissent</w:t>
            </w:r>
            <w:r>
              <w:rPr>
                <w:rFonts w:asciiTheme="minorHAnsi" w:hAnsiTheme="minorHAnsi"/>
              </w:rPr>
              <w:t xml:space="preserve"> leur localisation lorsque requis. En prenant l'exemple sur l'Ontario, cela voudrait dire que le centre de notific</w:t>
            </w:r>
            <w:r w:rsidR="00133FA8">
              <w:rPr>
                <w:rFonts w:asciiTheme="minorHAnsi" w:hAnsiTheme="minorHAnsi"/>
              </w:rPr>
              <w:t>ation</w:t>
            </w:r>
            <w:r>
              <w:rPr>
                <w:rFonts w:asciiTheme="minorHAnsi" w:hAnsiTheme="minorHAnsi"/>
              </w:rPr>
              <w:t xml:space="preserve"> devra aviser toute personne voulant excaver ou creuser de l'emplacement d'infrastructures souterraines qui appartiennent et sont exploitées autant par des entités désignées dans la législation provinciale que par des entités tombant sous la législation proposée par le Sénat. </w:t>
            </w:r>
            <w:r w:rsidRPr="00445E4B">
              <w:rPr>
                <w:rFonts w:asciiTheme="minorHAnsi" w:hAnsiTheme="minorHAnsi"/>
                <w:highlight w:val="green"/>
              </w:rPr>
              <w:t>En ce moment, le centre de notification Ontario One Call n'est pas en mesure de fournir les renseignements concernant la plupart</w:t>
            </w:r>
            <w:r w:rsidR="00133FA8">
              <w:rPr>
                <w:rFonts w:asciiTheme="minorHAnsi" w:hAnsiTheme="minorHAnsi"/>
                <w:highlight w:val="green"/>
              </w:rPr>
              <w:t xml:space="preserve"> d</w:t>
            </w:r>
            <w:r w:rsidR="00133FA8" w:rsidRPr="00445E4B">
              <w:rPr>
                <w:rFonts w:asciiTheme="minorHAnsi" w:hAnsiTheme="minorHAnsi"/>
                <w:highlight w:val="green"/>
              </w:rPr>
              <w:t xml:space="preserve">es infrastructures </w:t>
            </w:r>
            <w:r w:rsidRPr="00445E4B">
              <w:rPr>
                <w:rFonts w:asciiTheme="minorHAnsi" w:hAnsiTheme="minorHAnsi"/>
                <w:highlight w:val="green"/>
              </w:rPr>
              <w:t>, sinon toutes</w:t>
            </w:r>
            <w:r w:rsidR="00133FA8">
              <w:rPr>
                <w:rFonts w:asciiTheme="minorHAnsi" w:hAnsiTheme="minorHAnsi"/>
                <w:highlight w:val="green"/>
              </w:rPr>
              <w:t>,</w:t>
            </w:r>
            <w:r w:rsidRPr="00445E4B">
              <w:rPr>
                <w:rFonts w:asciiTheme="minorHAnsi" w:hAnsiTheme="minorHAnsi"/>
                <w:highlight w:val="green"/>
              </w:rPr>
              <w:t xml:space="preserve"> de compétence fédérale</w:t>
            </w:r>
            <w:r>
              <w:rPr>
                <w:rFonts w:asciiTheme="minorHAnsi" w:hAnsiTheme="minorHAnsi"/>
              </w:rPr>
              <w:t>.</w:t>
            </w:r>
          </w:p>
        </w:tc>
        <w:tc>
          <w:tcPr>
            <w:tcW w:w="8807" w:type="dxa"/>
            <w:tcBorders>
              <w:top w:val="nil"/>
              <w:bottom w:val="nil"/>
            </w:tcBorders>
          </w:tcPr>
          <w:p w:rsidR="007661C3" w:rsidRPr="00883505" w:rsidRDefault="007661C3" w:rsidP="00811B40">
            <w:pPr>
              <w:pStyle w:val="ListParagraph"/>
              <w:numPr>
                <w:ilvl w:val="0"/>
                <w:numId w:val="23"/>
              </w:numPr>
              <w:spacing w:after="200"/>
              <w:rPr>
                <w:rFonts w:asciiTheme="minorHAnsi" w:hAnsiTheme="minorHAnsi"/>
              </w:rPr>
            </w:pPr>
            <w:r>
              <w:rPr>
                <w:rFonts w:asciiTheme="minorHAnsi" w:hAnsiTheme="minorHAnsi"/>
              </w:rPr>
              <w:t>L'équipe du projet de loi S-233 considère l'énoncé en surbrillance comme étant inexact. Actuellement, l'Ontario One Call fournit les renseignements concernant les pipelines régi</w:t>
            </w:r>
            <w:r w:rsidR="00375C99">
              <w:rPr>
                <w:rFonts w:asciiTheme="minorHAnsi" w:hAnsiTheme="minorHAnsi"/>
              </w:rPr>
              <w:t>s</w:t>
            </w:r>
            <w:r>
              <w:rPr>
                <w:rFonts w:asciiTheme="minorHAnsi" w:hAnsiTheme="minorHAnsi"/>
              </w:rPr>
              <w:t xml:space="preserve"> par l'</w:t>
            </w:r>
            <w:r w:rsidR="00793013">
              <w:rPr>
                <w:rFonts w:asciiTheme="minorHAnsi" w:hAnsiTheme="minorHAnsi"/>
              </w:rPr>
              <w:t>ONÉ</w:t>
            </w:r>
            <w:r>
              <w:rPr>
                <w:rFonts w:asciiTheme="minorHAnsi" w:hAnsiTheme="minorHAnsi"/>
              </w:rPr>
              <w:t xml:space="preserve"> ainsi que celles des entreprises de télécommunications relevant de la compétence fédérale (Bell, Telus, Rogers, etc.) qui ont, dans une certaine mesure, adhéré volontairement à l'Ontario One Call. La législation proposée exigerait la divulgation de renseignements concernant toute infrastructure relevant </w:t>
            </w:r>
            <w:r w:rsidR="00133FA8">
              <w:rPr>
                <w:rFonts w:asciiTheme="minorHAnsi" w:hAnsiTheme="minorHAnsi"/>
              </w:rPr>
              <w:t>de la compétence fédérale, tel que défini</w:t>
            </w:r>
            <w:r>
              <w:rPr>
                <w:rFonts w:asciiTheme="minorHAnsi" w:hAnsiTheme="minorHAnsi"/>
              </w:rPr>
              <w:t xml:space="preserve"> dans la législation.</w:t>
            </w:r>
          </w:p>
        </w:tc>
      </w:tr>
      <w:tr w:rsidR="007661C3" w:rsidRPr="00D90034" w:rsidTr="00883505">
        <w:trPr>
          <w:trHeight w:val="340"/>
          <w:jc w:val="center"/>
        </w:trPr>
        <w:tc>
          <w:tcPr>
            <w:tcW w:w="9163" w:type="dxa"/>
            <w:tcBorders>
              <w:top w:val="nil"/>
              <w:bottom w:val="nil"/>
            </w:tcBorders>
          </w:tcPr>
          <w:p w:rsidR="007661C3" w:rsidRPr="007661C3" w:rsidRDefault="007661C3" w:rsidP="00811B40">
            <w:pPr>
              <w:pStyle w:val="ListParagraph"/>
              <w:numPr>
                <w:ilvl w:val="0"/>
                <w:numId w:val="22"/>
              </w:numPr>
              <w:spacing w:after="120" w:line="276" w:lineRule="auto"/>
              <w:contextualSpacing/>
              <w:rPr>
                <w:rFonts w:asciiTheme="minorHAnsi" w:eastAsia="Calibri" w:hAnsiTheme="minorHAnsi"/>
              </w:rPr>
            </w:pPr>
            <w:r>
              <w:rPr>
                <w:rFonts w:asciiTheme="minorHAnsi" w:hAnsiTheme="minorHAnsi"/>
              </w:rPr>
              <w:t>Considérant l'exemple de l'Ontario, toute personne voulant excaver ou creuser doit communiquer</w:t>
            </w:r>
            <w:r w:rsidR="00133FA8">
              <w:rPr>
                <w:rFonts w:asciiTheme="minorHAnsi" w:hAnsiTheme="minorHAnsi"/>
              </w:rPr>
              <w:t xml:space="preserve"> avec le centre de notification</w:t>
            </w:r>
            <w:r>
              <w:rPr>
                <w:rFonts w:asciiTheme="minorHAnsi" w:hAnsiTheme="minorHAnsi"/>
              </w:rPr>
              <w:t xml:space="preserve"> One Call. Il ne semble pas y avoir d'exceptions ou d'exemptions relatives aux travaux associés à l'excavation tels que la culture agricole. La nouvelle législation proposée par le Sénat ne modifierait pas le fait que les excavateurs doivent communiquer avec l'Ontario One Call avant d'excaver ou de creuser le sol en Ontario. Cela signifie tout simplement que le centre de notif</w:t>
            </w:r>
            <w:r w:rsidR="00133FA8">
              <w:rPr>
                <w:rFonts w:asciiTheme="minorHAnsi" w:hAnsiTheme="minorHAnsi"/>
              </w:rPr>
              <w:t>ication</w:t>
            </w:r>
            <w:r>
              <w:rPr>
                <w:rFonts w:asciiTheme="minorHAnsi" w:hAnsiTheme="minorHAnsi"/>
              </w:rPr>
              <w:t xml:space="preserve"> One Call exigerait une demande de localisation et l'inclurait pour les infrastructures souterraines relevant de la compétence fédérale.</w:t>
            </w:r>
          </w:p>
        </w:tc>
        <w:tc>
          <w:tcPr>
            <w:tcW w:w="8807" w:type="dxa"/>
            <w:tcBorders>
              <w:top w:val="nil"/>
              <w:bottom w:val="nil"/>
            </w:tcBorders>
          </w:tcPr>
          <w:p w:rsidR="007661C3" w:rsidRPr="00883505" w:rsidRDefault="007661C3" w:rsidP="00811B40">
            <w:pPr>
              <w:pStyle w:val="ListParagraph"/>
              <w:numPr>
                <w:ilvl w:val="0"/>
                <w:numId w:val="23"/>
              </w:numPr>
              <w:spacing w:after="200"/>
              <w:rPr>
                <w:rFonts w:asciiTheme="minorHAnsi" w:hAnsiTheme="minorHAnsi"/>
              </w:rPr>
            </w:pPr>
            <w:r>
              <w:rPr>
                <w:rFonts w:asciiTheme="minorHAnsi" w:hAnsiTheme="minorHAnsi"/>
              </w:rPr>
              <w:t>Cet énoncé est exact. La législation provinciale de l'Ontario s'applique à toutes les infrastructures souterraines dans une emprise publique, tel qu'entendu dans cette législation.</w:t>
            </w:r>
          </w:p>
        </w:tc>
      </w:tr>
      <w:tr w:rsidR="007661C3" w:rsidRPr="00D90034" w:rsidTr="00883505">
        <w:trPr>
          <w:trHeight w:val="340"/>
          <w:jc w:val="center"/>
        </w:trPr>
        <w:tc>
          <w:tcPr>
            <w:tcW w:w="9163" w:type="dxa"/>
            <w:tcBorders>
              <w:top w:val="nil"/>
              <w:bottom w:val="nil"/>
            </w:tcBorders>
          </w:tcPr>
          <w:p w:rsidR="007661C3" w:rsidRPr="007661C3" w:rsidRDefault="007661C3" w:rsidP="00811B40">
            <w:pPr>
              <w:pStyle w:val="ListParagraph"/>
              <w:numPr>
                <w:ilvl w:val="0"/>
                <w:numId w:val="22"/>
              </w:numPr>
              <w:spacing w:after="120" w:line="276" w:lineRule="auto"/>
              <w:contextualSpacing/>
              <w:rPr>
                <w:rFonts w:asciiTheme="minorHAnsi" w:eastAsia="Calibri" w:hAnsiTheme="minorHAnsi"/>
              </w:rPr>
            </w:pPr>
            <w:r>
              <w:rPr>
                <w:rFonts w:asciiTheme="minorHAnsi" w:hAnsiTheme="minorHAnsi"/>
              </w:rPr>
              <w:t>Ailleurs au pays, là où il n'y a pas de législation obligeant un excavateur à communiquer avec un centre de notification lorsque des travaux d'excavation ou de creusage sont planifiés, le projet de loi S-233 introduirait une nouvelle obligation à communiquer avec le centre de notification provincial lorsque des travaux d'excavation entraînent une « perturbation du sol ». Cela dit, le projet de loi créera l'obligation à communiquer avec le centre de notification provincial dans toute p</w:t>
            </w:r>
            <w:r w:rsidR="00133FA8">
              <w:rPr>
                <w:rFonts w:asciiTheme="minorHAnsi" w:hAnsiTheme="minorHAnsi"/>
              </w:rPr>
              <w:t>rovince où il n'en existe aucun</w:t>
            </w:r>
            <w:r>
              <w:rPr>
                <w:rFonts w:asciiTheme="minorHAnsi" w:hAnsiTheme="minorHAnsi"/>
              </w:rPr>
              <w:t>. Toutefois, l'obligation n'est requise que pour les travaux effectués sur le territoire domanial.</w:t>
            </w:r>
          </w:p>
        </w:tc>
        <w:tc>
          <w:tcPr>
            <w:tcW w:w="8807" w:type="dxa"/>
            <w:tcBorders>
              <w:top w:val="nil"/>
              <w:bottom w:val="nil"/>
            </w:tcBorders>
          </w:tcPr>
          <w:p w:rsidR="007661C3" w:rsidRPr="00883505" w:rsidRDefault="007661C3" w:rsidP="00811B40">
            <w:pPr>
              <w:pStyle w:val="ListParagraph"/>
              <w:numPr>
                <w:ilvl w:val="0"/>
                <w:numId w:val="23"/>
              </w:numPr>
              <w:spacing w:after="200"/>
              <w:rPr>
                <w:rFonts w:asciiTheme="minorHAnsi" w:hAnsiTheme="minorHAnsi"/>
              </w:rPr>
            </w:pPr>
            <w:r>
              <w:rPr>
                <w:rFonts w:asciiTheme="minorHAnsi" w:hAnsiTheme="minorHAnsi"/>
              </w:rPr>
              <w:t>Le commentaire a été noté.</w:t>
            </w:r>
          </w:p>
        </w:tc>
      </w:tr>
      <w:tr w:rsidR="007661C3" w:rsidRPr="00D90034" w:rsidTr="00883505">
        <w:trPr>
          <w:trHeight w:val="340"/>
          <w:jc w:val="center"/>
        </w:trPr>
        <w:tc>
          <w:tcPr>
            <w:tcW w:w="9163" w:type="dxa"/>
            <w:tcBorders>
              <w:top w:val="nil"/>
              <w:bottom w:val="nil"/>
            </w:tcBorders>
          </w:tcPr>
          <w:p w:rsidR="007661C3" w:rsidRPr="007661C3" w:rsidRDefault="007661C3" w:rsidP="00811B40">
            <w:pPr>
              <w:pStyle w:val="ListParagraph"/>
              <w:numPr>
                <w:ilvl w:val="0"/>
                <w:numId w:val="22"/>
              </w:numPr>
              <w:spacing w:after="120" w:line="276" w:lineRule="auto"/>
              <w:contextualSpacing/>
              <w:rPr>
                <w:rFonts w:asciiTheme="minorHAnsi" w:eastAsia="Calibri" w:hAnsiTheme="minorHAnsi"/>
              </w:rPr>
            </w:pPr>
            <w:r>
              <w:rPr>
                <w:rFonts w:asciiTheme="minorHAnsi" w:hAnsiTheme="minorHAnsi"/>
              </w:rPr>
              <w:t xml:space="preserve">Selon le projet de loi S-233, le territoire domanial est défini comme étant des terres appartenant à </w:t>
            </w:r>
            <w:r w:rsidRPr="00693F4F">
              <w:rPr>
                <w:rFonts w:asciiTheme="minorHAnsi" w:hAnsiTheme="minorHAnsi"/>
              </w:rPr>
              <w:t xml:space="preserve">la </w:t>
            </w:r>
            <w:r w:rsidR="00693F4F" w:rsidRPr="00693F4F">
              <w:rPr>
                <w:rFonts w:asciiTheme="minorHAnsi" w:hAnsiTheme="minorHAnsi"/>
              </w:rPr>
              <w:t>Couronne et aux</w:t>
            </w:r>
            <w:r w:rsidRPr="00693F4F">
              <w:rPr>
                <w:rFonts w:asciiTheme="minorHAnsi" w:hAnsiTheme="minorHAnsi"/>
              </w:rPr>
              <w:t xml:space="preserve"> réserves, </w:t>
            </w:r>
            <w:r w:rsidR="00693F4F">
              <w:rPr>
                <w:rFonts w:asciiTheme="minorHAnsi" w:hAnsiTheme="minorHAnsi"/>
              </w:rPr>
              <w:t xml:space="preserve">soit des </w:t>
            </w:r>
            <w:r w:rsidRPr="00693F4F">
              <w:rPr>
                <w:rFonts w:asciiTheme="minorHAnsi" w:hAnsiTheme="minorHAnsi"/>
              </w:rPr>
              <w:t>terres</w:t>
            </w:r>
            <w:r>
              <w:rPr>
                <w:rFonts w:asciiTheme="minorHAnsi" w:hAnsiTheme="minorHAnsi"/>
              </w:rPr>
              <w:t xml:space="preserve"> cédées ou autres terres qui ont été mises de côté à l’usage et au profit d’une bande et assujetties à la </w:t>
            </w:r>
            <w:r>
              <w:rPr>
                <w:rFonts w:asciiTheme="minorHAnsi" w:hAnsiTheme="minorHAnsi"/>
                <w:i/>
              </w:rPr>
              <w:t>« Loi sur les Indiens »</w:t>
            </w:r>
            <w:r>
              <w:rPr>
                <w:rFonts w:asciiTheme="minorHAnsi" w:hAnsiTheme="minorHAnsi"/>
              </w:rPr>
              <w:t xml:space="preserve">. Quel que soit l'état de la législation provinciale présente dans n'importe </w:t>
            </w:r>
            <w:r w:rsidR="00375C99">
              <w:rPr>
                <w:rFonts w:asciiTheme="minorHAnsi" w:hAnsiTheme="minorHAnsi"/>
              </w:rPr>
              <w:t>laq</w:t>
            </w:r>
            <w:r>
              <w:rPr>
                <w:rFonts w:asciiTheme="minorHAnsi" w:hAnsiTheme="minorHAnsi"/>
              </w:rPr>
              <w:t>uelle des provinces, s'il existe un centre de notification, la personne prévoyant exécuter une perturbation du sol sur un territoire domanial doit communiquer avec ce centre. Toutefois, le projet de loi S-233 ne semble pas imposer une obligation de communiquer avec un centre de notification en ce qui a trait aux perturbations du sol effectuées sur des terres qui ne sont pas</w:t>
            </w:r>
            <w:r w:rsidR="00EA7199">
              <w:rPr>
                <w:rFonts w:asciiTheme="minorHAnsi" w:hAnsiTheme="minorHAnsi"/>
              </w:rPr>
              <w:t xml:space="preserve"> des territoires domanials, tel que défini</w:t>
            </w:r>
            <w:r>
              <w:rPr>
                <w:rFonts w:asciiTheme="minorHAnsi" w:hAnsiTheme="minorHAnsi"/>
              </w:rPr>
              <w:t xml:space="preserve"> par la législation.</w:t>
            </w:r>
          </w:p>
        </w:tc>
        <w:tc>
          <w:tcPr>
            <w:tcW w:w="8807" w:type="dxa"/>
            <w:tcBorders>
              <w:top w:val="nil"/>
              <w:bottom w:val="nil"/>
            </w:tcBorders>
          </w:tcPr>
          <w:p w:rsidR="007661C3" w:rsidRPr="00883505" w:rsidRDefault="00133FA8" w:rsidP="00811B40">
            <w:pPr>
              <w:pStyle w:val="ListParagraph"/>
              <w:numPr>
                <w:ilvl w:val="0"/>
                <w:numId w:val="23"/>
              </w:numPr>
              <w:spacing w:after="200"/>
              <w:rPr>
                <w:rFonts w:asciiTheme="minorHAnsi" w:hAnsiTheme="minorHAnsi"/>
              </w:rPr>
            </w:pPr>
            <w:r>
              <w:rPr>
                <w:rFonts w:asciiTheme="minorHAnsi" w:hAnsiTheme="minorHAnsi"/>
              </w:rPr>
              <w:t>Cela est exact. T</w:t>
            </w:r>
            <w:r w:rsidR="007661C3">
              <w:rPr>
                <w:rFonts w:asciiTheme="minorHAnsi" w:hAnsiTheme="minorHAnsi"/>
              </w:rPr>
              <w:t>outefois, l'équipe du projet de loi S-233 pourrait envisager de modifier le paragraphe 9(1</w:t>
            </w:r>
            <w:r w:rsidR="00EA7199">
              <w:rPr>
                <w:rFonts w:asciiTheme="minorHAnsi" w:hAnsiTheme="minorHAnsi"/>
              </w:rPr>
              <w:t>) de ce projet afin qu'il fasse référence plutôt aux</w:t>
            </w:r>
            <w:r w:rsidR="007661C3">
              <w:rPr>
                <w:rFonts w:asciiTheme="minorHAnsi" w:hAnsiTheme="minorHAnsi"/>
              </w:rPr>
              <w:t xml:space="preserve"> travaux entraînant une perturbation du sol ou pouvant avoir un impact sur les infrastructures souterraines qui relèvent de la compétence fédérale ou qui sont situées sur un territoire domanial. Le paragraphe 9(1) correspondra davantage à la terminologie utilisée au paragraphe 6(1) de la </w:t>
            </w:r>
            <w:r w:rsidR="007661C3">
              <w:rPr>
                <w:rFonts w:asciiTheme="minorHAnsi" w:hAnsiTheme="minorHAnsi"/>
                <w:i/>
              </w:rPr>
              <w:t>Loi sur un système d’information sur les infrastructures souterraines en Ontario</w:t>
            </w:r>
            <w:r w:rsidR="007661C3">
              <w:rPr>
                <w:rFonts w:asciiTheme="minorHAnsi" w:hAnsiTheme="minorHAnsi"/>
              </w:rPr>
              <w:t>.</w:t>
            </w:r>
          </w:p>
        </w:tc>
      </w:tr>
      <w:tr w:rsidR="007661C3" w:rsidRPr="00D90034" w:rsidTr="00883505">
        <w:trPr>
          <w:trHeight w:val="340"/>
          <w:jc w:val="center"/>
        </w:trPr>
        <w:tc>
          <w:tcPr>
            <w:tcW w:w="9163" w:type="dxa"/>
            <w:tcBorders>
              <w:top w:val="nil"/>
              <w:bottom w:val="nil"/>
            </w:tcBorders>
          </w:tcPr>
          <w:p w:rsidR="007661C3" w:rsidRPr="00883505" w:rsidRDefault="007661C3" w:rsidP="00811B40">
            <w:pPr>
              <w:pStyle w:val="ListParagraph"/>
              <w:numPr>
                <w:ilvl w:val="0"/>
                <w:numId w:val="22"/>
              </w:numPr>
              <w:spacing w:after="120" w:line="276" w:lineRule="auto"/>
              <w:contextualSpacing/>
              <w:rPr>
                <w:rFonts w:asciiTheme="minorHAnsi" w:eastAsia="Calibri" w:hAnsiTheme="minorHAnsi"/>
              </w:rPr>
            </w:pPr>
            <w:r>
              <w:rPr>
                <w:rFonts w:asciiTheme="minorHAnsi" w:hAnsiTheme="minorHAnsi"/>
              </w:rPr>
              <w:t xml:space="preserve">Le projet de loi S-233 du Sénat ne modifie pas les exigences et les réglementations relatives à l'excavation qui existent déjà dans d'autres lois fédérales. Par exemple, les restrictions sur l'excavation stipulées dans l'article 112 de la </w:t>
            </w:r>
            <w:r>
              <w:rPr>
                <w:rFonts w:asciiTheme="minorHAnsi" w:hAnsiTheme="minorHAnsi"/>
                <w:i/>
              </w:rPr>
              <w:t xml:space="preserve">Loi sur l'Office </w:t>
            </w:r>
            <w:r w:rsidR="001249CF">
              <w:rPr>
                <w:rFonts w:asciiTheme="minorHAnsi" w:hAnsiTheme="minorHAnsi"/>
                <w:i/>
              </w:rPr>
              <w:t>national</w:t>
            </w:r>
            <w:r>
              <w:rPr>
                <w:rFonts w:asciiTheme="minorHAnsi" w:hAnsiTheme="minorHAnsi"/>
                <w:i/>
              </w:rPr>
              <w:t xml:space="preserve"> de l'énergie</w:t>
            </w:r>
            <w:r>
              <w:rPr>
                <w:rFonts w:asciiTheme="minorHAnsi" w:hAnsiTheme="minorHAnsi"/>
              </w:rPr>
              <w:t xml:space="preserve"> et ses règlements connexes ne sont pas touchées par cette législation proposée par le Sénat. Un excavateur voulant effectuer des travaux d'excavation dans un périmètre de 30 mètres d'un pipeline relevant de la compétence fédérale sera toujours obligé d'obtenir la permission de l'entreprise pipelinière tel qu'énoncé</w:t>
            </w:r>
            <w:r w:rsidR="00375C99">
              <w:rPr>
                <w:rFonts w:asciiTheme="minorHAnsi" w:hAnsiTheme="minorHAnsi"/>
              </w:rPr>
              <w:t xml:space="preserve"> </w:t>
            </w:r>
            <w:r>
              <w:rPr>
                <w:rFonts w:asciiTheme="minorHAnsi" w:hAnsiTheme="minorHAnsi"/>
              </w:rPr>
              <w:t xml:space="preserve">par le </w:t>
            </w:r>
            <w:r>
              <w:rPr>
                <w:rFonts w:asciiTheme="minorHAnsi" w:hAnsiTheme="minorHAnsi"/>
                <w:i/>
              </w:rPr>
              <w:t xml:space="preserve">Règlement de l'Office </w:t>
            </w:r>
            <w:r w:rsidR="001249CF">
              <w:rPr>
                <w:rFonts w:asciiTheme="minorHAnsi" w:hAnsiTheme="minorHAnsi"/>
                <w:i/>
              </w:rPr>
              <w:t>national</w:t>
            </w:r>
            <w:r w:rsidR="00375C99">
              <w:rPr>
                <w:rFonts w:asciiTheme="minorHAnsi" w:hAnsiTheme="minorHAnsi"/>
                <w:i/>
              </w:rPr>
              <w:t xml:space="preserve"> </w:t>
            </w:r>
            <w:r>
              <w:rPr>
                <w:rFonts w:asciiTheme="minorHAnsi" w:hAnsiTheme="minorHAnsi"/>
                <w:i/>
              </w:rPr>
              <w:t>de l'énergie sur le croisement de pipelines</w:t>
            </w:r>
            <w:r>
              <w:rPr>
                <w:rFonts w:asciiTheme="minorHAnsi" w:hAnsiTheme="minorHAnsi"/>
              </w:rPr>
              <w:t>. Par contre, ce même excavateur ne sera pas obligé de faire une demande de localisation à moins que les travaux d'excavation proposés so</w:t>
            </w:r>
            <w:r w:rsidR="00375C99">
              <w:rPr>
                <w:rFonts w:asciiTheme="minorHAnsi" w:hAnsiTheme="minorHAnsi"/>
              </w:rPr>
              <w:t>ien</w:t>
            </w:r>
            <w:r>
              <w:rPr>
                <w:rFonts w:asciiTheme="minorHAnsi" w:hAnsiTheme="minorHAnsi"/>
              </w:rPr>
              <w:t xml:space="preserve">t situés </w:t>
            </w:r>
            <w:r w:rsidR="00EA7199">
              <w:rPr>
                <w:rFonts w:asciiTheme="minorHAnsi" w:hAnsiTheme="minorHAnsi"/>
              </w:rPr>
              <w:t>sur un territoire domanial (tel</w:t>
            </w:r>
            <w:r>
              <w:rPr>
                <w:rFonts w:asciiTheme="minorHAnsi" w:hAnsiTheme="minorHAnsi"/>
              </w:rPr>
              <w:t xml:space="preserve"> que proposé par le projet de loi S-233 du Sénat) ou toute autre législation provinciale exigeant de communiquer avec un centre de notification quoi qu'il en soit (tel qu'en Ontario).</w:t>
            </w:r>
          </w:p>
        </w:tc>
        <w:tc>
          <w:tcPr>
            <w:tcW w:w="8807" w:type="dxa"/>
            <w:tcBorders>
              <w:top w:val="nil"/>
              <w:bottom w:val="nil"/>
            </w:tcBorders>
          </w:tcPr>
          <w:p w:rsidR="007661C3" w:rsidRPr="00883505" w:rsidRDefault="007661C3" w:rsidP="00811B40">
            <w:pPr>
              <w:pStyle w:val="ListParagraph"/>
              <w:numPr>
                <w:ilvl w:val="0"/>
                <w:numId w:val="23"/>
              </w:numPr>
              <w:spacing w:after="200"/>
              <w:rPr>
                <w:rFonts w:asciiTheme="minorHAnsi" w:hAnsiTheme="minorHAnsi"/>
              </w:rPr>
            </w:pPr>
            <w:r>
              <w:rPr>
                <w:rFonts w:asciiTheme="minorHAnsi" w:hAnsiTheme="minorHAnsi"/>
              </w:rPr>
              <w:t>Le projet de loi S-233 oblige l'enregistrement auprès d'un centre de notification afin de simplifier le processus de prévention des dommages. Ce processus comprend l'obligation de faire une demande de localisation pour une infrastructure souterraine avant de procéder à des travaux entraînan</w:t>
            </w:r>
            <w:r w:rsidR="00EA7199">
              <w:rPr>
                <w:rFonts w:asciiTheme="minorHAnsi" w:hAnsiTheme="minorHAnsi"/>
              </w:rPr>
              <w:t>t une perturbation du sol, soit</w:t>
            </w:r>
            <w:r>
              <w:rPr>
                <w:rFonts w:asciiTheme="minorHAnsi" w:hAnsiTheme="minorHAnsi"/>
              </w:rPr>
              <w:t xml:space="preserve"> « l'obligation de communiquer avec le centre de notification ».</w:t>
            </w:r>
          </w:p>
        </w:tc>
      </w:tr>
      <w:tr w:rsidR="007661C3" w:rsidRPr="00D90034" w:rsidTr="00883505">
        <w:trPr>
          <w:trHeight w:val="340"/>
          <w:jc w:val="center"/>
        </w:trPr>
        <w:tc>
          <w:tcPr>
            <w:tcW w:w="9163" w:type="dxa"/>
            <w:tcBorders>
              <w:top w:val="nil"/>
              <w:bottom w:val="nil"/>
            </w:tcBorders>
          </w:tcPr>
          <w:p w:rsidR="007661C3" w:rsidRPr="00883505" w:rsidRDefault="00883505" w:rsidP="00811B40">
            <w:pPr>
              <w:pStyle w:val="ListParagraph"/>
              <w:numPr>
                <w:ilvl w:val="0"/>
                <w:numId w:val="22"/>
              </w:numPr>
              <w:spacing w:after="120" w:line="276" w:lineRule="auto"/>
              <w:contextualSpacing/>
              <w:rPr>
                <w:rFonts w:asciiTheme="minorHAnsi" w:eastAsia="Calibri" w:hAnsiTheme="minorHAnsi"/>
              </w:rPr>
            </w:pPr>
            <w:r>
              <w:rPr>
                <w:rFonts w:asciiTheme="minorHAnsi" w:hAnsiTheme="minorHAnsi"/>
              </w:rPr>
              <w:t xml:space="preserve">Même si le projet de loi S-233 du Sénat ne modifie pas les exigences relatives à l'excavation stipulées à l'article 112 de la </w:t>
            </w:r>
            <w:r>
              <w:rPr>
                <w:rFonts w:asciiTheme="minorHAnsi" w:hAnsiTheme="minorHAnsi"/>
                <w:i/>
              </w:rPr>
              <w:t xml:space="preserve">Loi sur l'Office </w:t>
            </w:r>
            <w:r w:rsidR="001249CF">
              <w:rPr>
                <w:rFonts w:asciiTheme="minorHAnsi" w:hAnsiTheme="minorHAnsi"/>
                <w:i/>
              </w:rPr>
              <w:t>national</w:t>
            </w:r>
            <w:r>
              <w:rPr>
                <w:rFonts w:asciiTheme="minorHAnsi" w:hAnsiTheme="minorHAnsi"/>
                <w:i/>
              </w:rPr>
              <w:t xml:space="preserve"> de l'énergie</w:t>
            </w:r>
            <w:r>
              <w:rPr>
                <w:rFonts w:asciiTheme="minorHAnsi" w:hAnsiTheme="minorHAnsi"/>
              </w:rPr>
              <w:t>, il modifierait cette loi afin de lui conférer plus de pouvoir pour prévenir et réduire les dommages qui découlent ou qui peuvent être causés par</w:t>
            </w:r>
            <w:r w:rsidR="00EA7199">
              <w:rPr>
                <w:rFonts w:asciiTheme="minorHAnsi" w:hAnsiTheme="minorHAnsi"/>
              </w:rPr>
              <w:t xml:space="preserve"> une « perturbation du sol tel que décrit</w:t>
            </w:r>
            <w:r>
              <w:rPr>
                <w:rFonts w:asciiTheme="minorHAnsi" w:hAnsiTheme="minorHAnsi"/>
              </w:rPr>
              <w:t xml:space="preserve"> dans la</w:t>
            </w:r>
            <w:r>
              <w:rPr>
                <w:rFonts w:asciiTheme="minorHAnsi" w:hAnsiTheme="minorHAnsi"/>
                <w:i/>
              </w:rPr>
              <w:t xml:space="preserve"> Loi visant à accroître la sûreté des infrastructures souterraines</w:t>
            </w:r>
            <w:r>
              <w:rPr>
                <w:rFonts w:asciiTheme="minorHAnsi" w:hAnsiTheme="minorHAnsi"/>
              </w:rPr>
              <w:t xml:space="preserve"> ». J'en déduis que seule une perturbation du sol effectuée sur un territoire domanial (terres appartenant à la Couronne ou assujetties à la </w:t>
            </w:r>
            <w:r>
              <w:rPr>
                <w:rFonts w:asciiTheme="minorHAnsi" w:hAnsiTheme="minorHAnsi"/>
                <w:i/>
              </w:rPr>
              <w:t>Loi sur les Indiens</w:t>
            </w:r>
            <w:r>
              <w:rPr>
                <w:rFonts w:asciiTheme="minorHAnsi" w:hAnsiTheme="minorHAnsi"/>
              </w:rPr>
              <w:t>) serait réglementé</w:t>
            </w:r>
            <w:r w:rsidR="00375C99">
              <w:rPr>
                <w:rFonts w:asciiTheme="minorHAnsi" w:hAnsiTheme="minorHAnsi"/>
              </w:rPr>
              <w:t xml:space="preserve">e </w:t>
            </w:r>
            <w:r>
              <w:rPr>
                <w:rFonts w:asciiTheme="minorHAnsi" w:hAnsiTheme="minorHAnsi"/>
              </w:rPr>
              <w:t>par la législation proposée par le Sénat. Donc, les nouveaux pouvoirs conférés à l'Office</w:t>
            </w:r>
            <w:r w:rsidR="00EA7199">
              <w:rPr>
                <w:rFonts w:asciiTheme="minorHAnsi" w:hAnsiTheme="minorHAnsi"/>
              </w:rPr>
              <w:t xml:space="preserve"> national de l’énergie (y compris</w:t>
            </w:r>
            <w:r>
              <w:rPr>
                <w:rFonts w:asciiTheme="minorHAnsi" w:hAnsiTheme="minorHAnsi"/>
              </w:rPr>
              <w:t xml:space="preserve"> la création et la mise en œuvre de politiques, la prise d'ordres relatifs à la prévention et l'adoption de règlements) ne s'appliqueront qu'aux activités ayant lieu sur un territoire domanial.</w:t>
            </w:r>
          </w:p>
        </w:tc>
        <w:tc>
          <w:tcPr>
            <w:tcW w:w="8807" w:type="dxa"/>
            <w:tcBorders>
              <w:top w:val="nil"/>
              <w:bottom w:val="nil"/>
            </w:tcBorders>
          </w:tcPr>
          <w:p w:rsidR="007661C3" w:rsidRPr="00883505" w:rsidRDefault="00883505" w:rsidP="00811B40">
            <w:pPr>
              <w:pStyle w:val="ListParagraph"/>
              <w:numPr>
                <w:ilvl w:val="0"/>
                <w:numId w:val="23"/>
              </w:numPr>
              <w:spacing w:after="200"/>
              <w:rPr>
                <w:rFonts w:asciiTheme="minorHAnsi" w:hAnsiTheme="minorHAnsi"/>
              </w:rPr>
            </w:pPr>
            <w:r>
              <w:rPr>
                <w:rFonts w:asciiTheme="minorHAnsi" w:hAnsiTheme="minorHAnsi"/>
              </w:rPr>
              <w:t>Un accord entre le gouvernement fédéral et les centres de notification provinciaux et régionaux sera probablement requis. Le projet de loi S-233 exigera que les propriétaires d'infrastructures souterraines relevant de la compétence fédérale soient membres d'un centre de notification provincial / régional, mais ce dernier devra également s'engager à fournir les services de notification relatifs à ces installations – le gouvernement f</w:t>
            </w:r>
            <w:r w:rsidR="00EA7199">
              <w:rPr>
                <w:rFonts w:asciiTheme="minorHAnsi" w:hAnsiTheme="minorHAnsi"/>
              </w:rPr>
              <w:t>édéral ne pourra pas exiger cela</w:t>
            </w:r>
            <w:r>
              <w:rPr>
                <w:rFonts w:asciiTheme="minorHAnsi" w:hAnsiTheme="minorHAnsi"/>
              </w:rPr>
              <w:t xml:space="preserve"> des centres de notification sans obtenir au préalable l'accord des provinces. À titre d'exemple, la plupart des propriétaires et exploitants d'infrastructures souterraines relevant de la compétence fédérale et se trouvant en Alberta ont enregistré volontair</w:t>
            </w:r>
            <w:r w:rsidR="00EF541D">
              <w:rPr>
                <w:rFonts w:asciiTheme="minorHAnsi" w:hAnsiTheme="minorHAnsi"/>
              </w:rPr>
              <w:t xml:space="preserve">ement ces dernières auprès du </w:t>
            </w:r>
            <w:r>
              <w:rPr>
                <w:rFonts w:asciiTheme="minorHAnsi" w:hAnsiTheme="minorHAnsi"/>
              </w:rPr>
              <w:t>Alberta One-Call. Le projet de loi S-233 obli</w:t>
            </w:r>
            <w:r w:rsidR="00EA7199">
              <w:rPr>
                <w:rFonts w:asciiTheme="minorHAnsi" w:hAnsiTheme="minorHAnsi"/>
              </w:rPr>
              <w:t>gerait ceux ne l'ayant pas fait</w:t>
            </w:r>
            <w:r>
              <w:rPr>
                <w:rFonts w:asciiTheme="minorHAnsi" w:hAnsiTheme="minorHAnsi"/>
              </w:rPr>
              <w:t xml:space="preserve"> de la faire. Il existe actuellement des précédents en matière de négociations entre le gouvernement fédéral et les provinces concernant les entités de compétence fédérale qui doivent enregistrer leurs installations auprès d'un centre de notification provincial (Réglementation de l’Office national de l’énergie sur la prévention des dommages). </w:t>
            </w:r>
          </w:p>
        </w:tc>
      </w:tr>
      <w:tr w:rsidR="007661C3" w:rsidRPr="00D90034" w:rsidTr="00883505">
        <w:trPr>
          <w:trHeight w:val="340"/>
          <w:jc w:val="center"/>
        </w:trPr>
        <w:tc>
          <w:tcPr>
            <w:tcW w:w="9163" w:type="dxa"/>
            <w:tcBorders>
              <w:top w:val="nil"/>
              <w:bottom w:val="nil"/>
            </w:tcBorders>
          </w:tcPr>
          <w:p w:rsidR="007661C3" w:rsidRPr="00883505" w:rsidRDefault="00883505" w:rsidP="00811B40">
            <w:pPr>
              <w:pStyle w:val="ListParagraph"/>
              <w:numPr>
                <w:ilvl w:val="0"/>
                <w:numId w:val="22"/>
              </w:numPr>
              <w:spacing w:after="120" w:line="276" w:lineRule="auto"/>
              <w:contextualSpacing/>
              <w:rPr>
                <w:rFonts w:asciiTheme="minorHAnsi" w:eastAsia="Calibri" w:hAnsiTheme="minorHAnsi"/>
              </w:rPr>
            </w:pPr>
            <w:r>
              <w:rPr>
                <w:rFonts w:asciiTheme="minorHAnsi" w:hAnsiTheme="minorHAnsi"/>
              </w:rPr>
              <w:t>La nouvelle législation, si elle est adoptée, imposera aux propriétaires et aux exploitants d'infrastructures souterraines relevant de la compétence fédérale de nouvelles exigences qui améliorera l'efficac</w:t>
            </w:r>
            <w:r w:rsidR="00EA7199">
              <w:rPr>
                <w:rFonts w:asciiTheme="minorHAnsi" w:hAnsiTheme="minorHAnsi"/>
              </w:rPr>
              <w:t>ité des centres de notification</w:t>
            </w:r>
            <w:r>
              <w:rPr>
                <w:rFonts w:asciiTheme="minorHAnsi" w:hAnsiTheme="minorHAnsi"/>
              </w:rPr>
              <w:t xml:space="preserve"> provinciaux. Là où de tels centres existent, ces derniers seraient en mesure de fournir les renseignements</w:t>
            </w:r>
            <w:r w:rsidR="00EA7199">
              <w:rPr>
                <w:rFonts w:asciiTheme="minorHAnsi" w:hAnsiTheme="minorHAnsi"/>
              </w:rPr>
              <w:t xml:space="preserve"> relatifs aux infrastructures relevant de</w:t>
            </w:r>
            <w:r>
              <w:rPr>
                <w:rFonts w:asciiTheme="minorHAnsi" w:hAnsiTheme="minorHAnsi"/>
              </w:rPr>
              <w:t xml:space="preserve"> compétence fédérale. Toutefois, si la législation relative aux centres de notification d'une province n'oblige pas les excavateurs </w:t>
            </w:r>
            <w:r w:rsidR="00EA7199">
              <w:rPr>
                <w:rFonts w:asciiTheme="minorHAnsi" w:hAnsiTheme="minorHAnsi"/>
              </w:rPr>
              <w:t>de communiquer avec lesdits centres</w:t>
            </w:r>
            <w:r>
              <w:rPr>
                <w:rFonts w:asciiTheme="minorHAnsi" w:hAnsiTheme="minorHAnsi"/>
              </w:rPr>
              <w:t xml:space="preserve"> (comme en Ontario), la législation proposée par le Sénat ne servira qu'à éliminer la faille concernant les travaux d'excavation proposés sur un territoire domanial.</w:t>
            </w:r>
          </w:p>
        </w:tc>
        <w:tc>
          <w:tcPr>
            <w:tcW w:w="8807" w:type="dxa"/>
            <w:tcBorders>
              <w:top w:val="nil"/>
              <w:bottom w:val="nil"/>
            </w:tcBorders>
          </w:tcPr>
          <w:p w:rsidR="007661C3" w:rsidRPr="00883505" w:rsidRDefault="00883505" w:rsidP="00811B40">
            <w:pPr>
              <w:pStyle w:val="ListParagraph"/>
              <w:numPr>
                <w:ilvl w:val="0"/>
                <w:numId w:val="23"/>
              </w:numPr>
              <w:spacing w:after="200"/>
              <w:rPr>
                <w:rFonts w:asciiTheme="minorHAnsi" w:hAnsiTheme="minorHAnsi"/>
              </w:rPr>
            </w:pPr>
            <w:r>
              <w:rPr>
                <w:rFonts w:asciiTheme="minorHAnsi" w:hAnsiTheme="minorHAnsi"/>
              </w:rPr>
              <w:t>Le commentaire a été noté. Conformément au paragraphe 9(1) du projet de loi S-233, les excavateurs doivent informer le centre de notification desservant la région / la province de leur intention de procéder à une perturbation du sol sur un territoire domanial.</w:t>
            </w:r>
          </w:p>
        </w:tc>
      </w:tr>
      <w:tr w:rsidR="00883505" w:rsidRPr="00D90034" w:rsidTr="00883505">
        <w:trPr>
          <w:trHeight w:val="340"/>
          <w:jc w:val="center"/>
        </w:trPr>
        <w:tc>
          <w:tcPr>
            <w:tcW w:w="9163" w:type="dxa"/>
            <w:tcBorders>
              <w:top w:val="nil"/>
              <w:bottom w:val="nil"/>
            </w:tcBorders>
          </w:tcPr>
          <w:p w:rsidR="00883505" w:rsidRPr="00883505" w:rsidRDefault="00883505" w:rsidP="00811B40">
            <w:pPr>
              <w:pStyle w:val="ListParagraph"/>
              <w:numPr>
                <w:ilvl w:val="0"/>
                <w:numId w:val="22"/>
              </w:numPr>
              <w:spacing w:after="120" w:line="276" w:lineRule="auto"/>
              <w:contextualSpacing/>
              <w:rPr>
                <w:rFonts w:asciiTheme="minorHAnsi" w:eastAsia="Calibri" w:hAnsiTheme="minorHAnsi"/>
              </w:rPr>
            </w:pPr>
            <w:r>
              <w:rPr>
                <w:rFonts w:asciiTheme="minorHAnsi" w:hAnsiTheme="minorHAnsi"/>
              </w:rPr>
              <w:t>Je pense que les rédacteurs de la législation proposée n'ont pas pu ou n'ont pas voulu pousser la question plus loin (à savoir l'excavation autre que sur un territoire domanial), car cela serait en conflit avec ce qui semble être de juri</w:t>
            </w:r>
            <w:r w:rsidR="00EA7199">
              <w:rPr>
                <w:rFonts w:asciiTheme="minorHAnsi" w:hAnsiTheme="minorHAnsi"/>
              </w:rPr>
              <w:t xml:space="preserve">diction provinciale. Cela </w:t>
            </w:r>
            <w:r>
              <w:rPr>
                <w:rFonts w:asciiTheme="minorHAnsi" w:hAnsiTheme="minorHAnsi"/>
              </w:rPr>
              <w:t>dit, je souligne, par exemple, que l'article 10 du projet de loi S-233 confère une obligation au centre de notification provincial. Je présume qu'un accord sera prévu entre le gouvernement fédéral et les provinces permettant l'interaction entre les juridictions. Sans cet accord, je me demande sur quel pouvoir législatif le gouvernement fédéral pourrait s'appuyer afin d'obliger les centres de notification provinciaux à participer au système proposé par le projet de loi S-233 (tout comme un</w:t>
            </w:r>
            <w:r w:rsidR="00375C99">
              <w:rPr>
                <w:rFonts w:asciiTheme="minorHAnsi" w:hAnsiTheme="minorHAnsi"/>
              </w:rPr>
              <w:t xml:space="preserve">e </w:t>
            </w:r>
            <w:r>
              <w:rPr>
                <w:rFonts w:asciiTheme="minorHAnsi" w:hAnsiTheme="minorHAnsi"/>
              </w:rPr>
              <w:t>législation provinciale ne pourrait obliger une entité relevant de la compétence fédérale à participer à un centre de notification provincial).</w:t>
            </w:r>
          </w:p>
        </w:tc>
        <w:tc>
          <w:tcPr>
            <w:tcW w:w="8807" w:type="dxa"/>
            <w:tcBorders>
              <w:top w:val="nil"/>
              <w:bottom w:val="nil"/>
            </w:tcBorders>
          </w:tcPr>
          <w:p w:rsidR="00883505" w:rsidRPr="00883505" w:rsidRDefault="00883505" w:rsidP="00811B40">
            <w:pPr>
              <w:pStyle w:val="ListParagraph"/>
              <w:numPr>
                <w:ilvl w:val="0"/>
                <w:numId w:val="23"/>
              </w:numPr>
              <w:spacing w:after="200"/>
              <w:rPr>
                <w:rFonts w:asciiTheme="minorHAnsi" w:hAnsiTheme="minorHAnsi"/>
              </w:rPr>
            </w:pPr>
            <w:r>
              <w:rPr>
                <w:rFonts w:asciiTheme="minorHAnsi" w:hAnsiTheme="minorHAnsi"/>
              </w:rPr>
              <w:t>La nature même du centre de notification réside dans la prévention des dommages aux infrastructures souterraines. À condition que les données fournies par le propriétaire d'une infrastructure souterraine et reçues par le centre de notification permettent à ce dernier d'aviser ce propriétaire d'une perturbation du sol près de l'emplacement de son infrastructure souterraine, le centre de notification acceptera tout membre</w:t>
            </w:r>
            <w:r w:rsidR="00375C99">
              <w:rPr>
                <w:rFonts w:asciiTheme="minorHAnsi" w:hAnsiTheme="minorHAnsi"/>
              </w:rPr>
              <w:t xml:space="preserve">, </w:t>
            </w:r>
            <w:r>
              <w:rPr>
                <w:rFonts w:asciiTheme="minorHAnsi" w:hAnsiTheme="minorHAnsi"/>
              </w:rPr>
              <w:t>peu importe la compétence gouvernementale</w:t>
            </w:r>
            <w:r w:rsidR="00EA7199">
              <w:rPr>
                <w:rFonts w:asciiTheme="minorHAnsi" w:hAnsiTheme="minorHAnsi"/>
              </w:rPr>
              <w:t>.</w:t>
            </w:r>
          </w:p>
        </w:tc>
      </w:tr>
      <w:tr w:rsidR="007661C3" w:rsidRPr="00D90034" w:rsidTr="00883505">
        <w:trPr>
          <w:trHeight w:val="340"/>
          <w:jc w:val="center"/>
        </w:trPr>
        <w:tc>
          <w:tcPr>
            <w:tcW w:w="9163" w:type="dxa"/>
            <w:tcBorders>
              <w:top w:val="nil"/>
              <w:bottom w:val="nil"/>
            </w:tcBorders>
          </w:tcPr>
          <w:p w:rsidR="007661C3" w:rsidRPr="00883505" w:rsidRDefault="00883505" w:rsidP="00811B40">
            <w:pPr>
              <w:pStyle w:val="ListParagraph"/>
              <w:numPr>
                <w:ilvl w:val="0"/>
                <w:numId w:val="22"/>
              </w:numPr>
              <w:spacing w:after="120" w:line="276" w:lineRule="auto"/>
              <w:contextualSpacing/>
              <w:rPr>
                <w:rFonts w:asciiTheme="minorHAnsi" w:eastAsia="Calibri" w:hAnsiTheme="minorHAnsi"/>
              </w:rPr>
            </w:pPr>
            <w:r>
              <w:rPr>
                <w:rFonts w:asciiTheme="minorHAnsi" w:hAnsiTheme="minorHAnsi"/>
              </w:rPr>
              <w:t>Si les accords nécessaires sont mis en place, alors le projet de loi S-233 du Sénat amélior</w:t>
            </w:r>
            <w:r w:rsidR="00EA7199">
              <w:rPr>
                <w:rFonts w:asciiTheme="minorHAnsi" w:hAnsiTheme="minorHAnsi"/>
              </w:rPr>
              <w:t>era les centres de notification</w:t>
            </w:r>
            <w:r>
              <w:rPr>
                <w:rFonts w:asciiTheme="minorHAnsi" w:hAnsiTheme="minorHAnsi"/>
              </w:rPr>
              <w:t xml:space="preserve"> et la sécurité du public en incluant les infrastructures souterraines relevant de la compétence fédérale dans les demande</w:t>
            </w:r>
            <w:r w:rsidR="00375C99">
              <w:rPr>
                <w:rFonts w:asciiTheme="minorHAnsi" w:hAnsiTheme="minorHAnsi"/>
              </w:rPr>
              <w:t xml:space="preserve">s </w:t>
            </w:r>
            <w:r>
              <w:rPr>
                <w:rFonts w:asciiTheme="minorHAnsi" w:hAnsiTheme="minorHAnsi"/>
              </w:rPr>
              <w:t>de localisation. Toutefois, la vraie efficac</w:t>
            </w:r>
            <w:r w:rsidR="00EA7199">
              <w:rPr>
                <w:rFonts w:asciiTheme="minorHAnsi" w:hAnsiTheme="minorHAnsi"/>
              </w:rPr>
              <w:t>ité des centres de notification</w:t>
            </w:r>
            <w:r>
              <w:rPr>
                <w:rFonts w:asciiTheme="minorHAnsi" w:hAnsiTheme="minorHAnsi"/>
              </w:rPr>
              <w:t xml:space="preserve"> dépendra de la législation provinciale sous-</w:t>
            </w:r>
            <w:r w:rsidR="00EA7199">
              <w:rPr>
                <w:rFonts w:asciiTheme="minorHAnsi" w:hAnsiTheme="minorHAnsi"/>
              </w:rPr>
              <w:t>jacente qui ne sera pas touchée</w:t>
            </w:r>
            <w:r>
              <w:rPr>
                <w:rFonts w:asciiTheme="minorHAnsi" w:hAnsiTheme="minorHAnsi"/>
              </w:rPr>
              <w:t xml:space="preserve"> par la législation proposée par le Sénat. Tel que mentionné dans son discours prononcé devant le Sénat, le sénateur Mitchell espère que ce projet de loi encouragera davantage la créa</w:t>
            </w:r>
            <w:r w:rsidR="00EA7199">
              <w:rPr>
                <w:rFonts w:asciiTheme="minorHAnsi" w:hAnsiTheme="minorHAnsi"/>
              </w:rPr>
              <w:t>tion de centres de notification</w:t>
            </w:r>
            <w:r>
              <w:rPr>
                <w:rFonts w:asciiTheme="minorHAnsi" w:hAnsiTheme="minorHAnsi"/>
              </w:rPr>
              <w:t xml:space="preserve"> là où cela s'avère nécessaire.</w:t>
            </w:r>
          </w:p>
        </w:tc>
        <w:tc>
          <w:tcPr>
            <w:tcW w:w="8807" w:type="dxa"/>
            <w:tcBorders>
              <w:top w:val="nil"/>
              <w:bottom w:val="nil"/>
            </w:tcBorders>
          </w:tcPr>
          <w:p w:rsidR="007661C3" w:rsidRPr="00883505" w:rsidRDefault="00883505" w:rsidP="00811B40">
            <w:pPr>
              <w:pStyle w:val="ListParagraph"/>
              <w:numPr>
                <w:ilvl w:val="0"/>
                <w:numId w:val="23"/>
              </w:numPr>
              <w:spacing w:after="200"/>
              <w:rPr>
                <w:rFonts w:asciiTheme="minorHAnsi" w:hAnsiTheme="minorHAnsi"/>
              </w:rPr>
            </w:pPr>
            <w:r>
              <w:rPr>
                <w:rFonts w:asciiTheme="minorHAnsi" w:hAnsiTheme="minorHAnsi"/>
              </w:rPr>
              <w:t>Le commentaire a été noté.</w:t>
            </w:r>
          </w:p>
        </w:tc>
      </w:tr>
      <w:tr w:rsidR="007661C3" w:rsidRPr="00D90034" w:rsidTr="00885DC9">
        <w:trPr>
          <w:trHeight w:val="340"/>
          <w:jc w:val="center"/>
        </w:trPr>
        <w:tc>
          <w:tcPr>
            <w:tcW w:w="9163" w:type="dxa"/>
            <w:tcBorders>
              <w:top w:val="nil"/>
              <w:bottom w:val="double" w:sz="4" w:space="0" w:color="auto"/>
            </w:tcBorders>
          </w:tcPr>
          <w:p w:rsidR="00883505" w:rsidRPr="00883505" w:rsidRDefault="00883505" w:rsidP="00811B40">
            <w:pPr>
              <w:pStyle w:val="ListParagraph"/>
              <w:numPr>
                <w:ilvl w:val="0"/>
                <w:numId w:val="22"/>
              </w:numPr>
              <w:spacing w:after="120" w:line="276" w:lineRule="auto"/>
              <w:contextualSpacing/>
              <w:rPr>
                <w:rFonts w:asciiTheme="minorHAnsi" w:eastAsia="Calibri" w:hAnsiTheme="minorHAnsi"/>
                <w:b/>
              </w:rPr>
            </w:pPr>
            <w:r>
              <w:rPr>
                <w:rFonts w:asciiTheme="minorHAnsi" w:hAnsiTheme="minorHAnsi"/>
              </w:rPr>
              <w:t xml:space="preserve">En ce qui a trait à la </w:t>
            </w:r>
            <w:r>
              <w:rPr>
                <w:rFonts w:asciiTheme="minorHAnsi" w:hAnsiTheme="minorHAnsi"/>
                <w:i/>
              </w:rPr>
              <w:t xml:space="preserve">Loi sur l'Office </w:t>
            </w:r>
            <w:r w:rsidR="001249CF">
              <w:rPr>
                <w:rFonts w:asciiTheme="minorHAnsi" w:hAnsiTheme="minorHAnsi"/>
                <w:i/>
              </w:rPr>
              <w:t>national</w:t>
            </w:r>
            <w:r>
              <w:rPr>
                <w:rFonts w:asciiTheme="minorHAnsi" w:hAnsiTheme="minorHAnsi"/>
                <w:i/>
              </w:rPr>
              <w:t xml:space="preserve"> de l'énergie</w:t>
            </w:r>
            <w:r>
              <w:rPr>
                <w:rFonts w:asciiTheme="minorHAnsi" w:hAnsiTheme="minorHAnsi"/>
              </w:rPr>
              <w:t xml:space="preserve">, les modifications à venir au sein de la </w:t>
            </w:r>
            <w:r>
              <w:rPr>
                <w:rFonts w:asciiTheme="minorHAnsi" w:hAnsiTheme="minorHAnsi"/>
                <w:i/>
              </w:rPr>
              <w:t>Loi sur la sûreté des pipelines</w:t>
            </w:r>
            <w:r>
              <w:rPr>
                <w:rFonts w:asciiTheme="minorHAnsi" w:hAnsiTheme="minorHAnsi"/>
              </w:rPr>
              <w:t xml:space="preserve"> et de tout autre règlement connexe ne seront pas nécessairement articulées autour de la législation proposée par le Sénat. La seule exception pourrait être la réglementation relative aux perturbations du sol sur un territoire domanial. La </w:t>
            </w:r>
            <w:r>
              <w:rPr>
                <w:rFonts w:asciiTheme="minorHAnsi" w:hAnsiTheme="minorHAnsi"/>
                <w:i/>
              </w:rPr>
              <w:t>Loi sur la sûreté des pipelines</w:t>
            </w:r>
            <w:r>
              <w:rPr>
                <w:rFonts w:asciiTheme="minorHAnsi" w:hAnsiTheme="minorHAnsi"/>
              </w:rPr>
              <w:t xml:space="preserve"> mentionne que la culture agricole d'une profondeur de moins de 45 cm n'est pas incluse dans la définition de « perturbation du sol ». Selon le projet de loi S-233, l'excavation sur un territoire domanial aux fins de cultures agricoles et dont la profondeur est entre 30 et 45 cm pourrait entraîner l'obligation de faire une demande de localisation alors que la </w:t>
            </w:r>
            <w:r>
              <w:rPr>
                <w:rFonts w:asciiTheme="minorHAnsi" w:hAnsiTheme="minorHAnsi"/>
                <w:i/>
              </w:rPr>
              <w:t>Loi sur la sûreté des pipelines</w:t>
            </w:r>
            <w:r>
              <w:rPr>
                <w:rFonts w:asciiTheme="minorHAnsi" w:hAnsiTheme="minorHAnsi"/>
              </w:rPr>
              <w:t xml:space="preserve"> ne requi</w:t>
            </w:r>
            <w:r w:rsidR="00375C99">
              <w:rPr>
                <w:rFonts w:asciiTheme="minorHAnsi" w:hAnsiTheme="minorHAnsi"/>
              </w:rPr>
              <w:t>ert</w:t>
            </w:r>
            <w:r>
              <w:rPr>
                <w:rFonts w:asciiTheme="minorHAnsi" w:hAnsiTheme="minorHAnsi"/>
              </w:rPr>
              <w:t xml:space="preserve"> aucune permission ni notification. Dans ce cas, les deux législations semblent contradictoires.</w:t>
            </w:r>
          </w:p>
        </w:tc>
        <w:tc>
          <w:tcPr>
            <w:tcW w:w="8807" w:type="dxa"/>
            <w:tcBorders>
              <w:top w:val="nil"/>
              <w:bottom w:val="double" w:sz="4" w:space="0" w:color="auto"/>
            </w:tcBorders>
          </w:tcPr>
          <w:p w:rsidR="007661C3" w:rsidRPr="00883505" w:rsidRDefault="00883505" w:rsidP="00811B40">
            <w:pPr>
              <w:pStyle w:val="ListParagraph"/>
              <w:numPr>
                <w:ilvl w:val="0"/>
                <w:numId w:val="23"/>
              </w:numPr>
              <w:spacing w:after="200"/>
              <w:rPr>
                <w:rFonts w:asciiTheme="minorHAnsi" w:hAnsiTheme="minorHAnsi"/>
              </w:rPr>
            </w:pPr>
            <w:r>
              <w:rPr>
                <w:rFonts w:asciiTheme="minorHAnsi" w:hAnsiTheme="minorHAnsi"/>
              </w:rPr>
              <w:t>L'équipe du projet de loi</w:t>
            </w:r>
            <w:r w:rsidR="00EA7199">
              <w:rPr>
                <w:rFonts w:asciiTheme="minorHAnsi" w:hAnsiTheme="minorHAnsi"/>
              </w:rPr>
              <w:t xml:space="preserve"> S-233 envisage les façons </w:t>
            </w:r>
            <w:r>
              <w:rPr>
                <w:rFonts w:asciiTheme="minorHAnsi" w:hAnsiTheme="minorHAnsi"/>
              </w:rPr>
              <w:t>d'éviter tout conflit entre le projet de loi et la Loi sur la sûreté des pipelines.</w:t>
            </w:r>
          </w:p>
        </w:tc>
      </w:tr>
      <w:tr w:rsidR="00883505" w:rsidRPr="00D90034" w:rsidTr="00A9287A">
        <w:trPr>
          <w:trHeight w:val="270"/>
          <w:jc w:val="center"/>
        </w:trPr>
        <w:tc>
          <w:tcPr>
            <w:tcW w:w="9163" w:type="dxa"/>
            <w:tcBorders>
              <w:top w:val="double" w:sz="4" w:space="0" w:color="auto"/>
              <w:bottom w:val="nil"/>
            </w:tcBorders>
          </w:tcPr>
          <w:p w:rsidR="00883505" w:rsidRPr="00883505" w:rsidRDefault="00883505" w:rsidP="00883505">
            <w:pPr>
              <w:spacing w:after="200" w:line="276" w:lineRule="auto"/>
              <w:contextualSpacing/>
              <w:rPr>
                <w:rFonts w:asciiTheme="minorHAnsi" w:eastAsia="Calibri" w:hAnsiTheme="minorHAnsi"/>
                <w:b/>
                <w:sz w:val="22"/>
                <w:szCs w:val="22"/>
              </w:rPr>
            </w:pPr>
            <w:r>
              <w:rPr>
                <w:rFonts w:asciiTheme="minorHAnsi" w:hAnsiTheme="minorHAnsi"/>
                <w:b/>
                <w:sz w:val="22"/>
              </w:rPr>
              <w:t>Alberta Common Ground Association (questions d'ordre général) :</w:t>
            </w:r>
          </w:p>
        </w:tc>
        <w:tc>
          <w:tcPr>
            <w:tcW w:w="8807" w:type="dxa"/>
            <w:tcBorders>
              <w:top w:val="double" w:sz="4" w:space="0" w:color="auto"/>
              <w:bottom w:val="nil"/>
            </w:tcBorders>
          </w:tcPr>
          <w:p w:rsidR="00883505" w:rsidRPr="00A9287A" w:rsidRDefault="00883505" w:rsidP="00883505">
            <w:pPr>
              <w:spacing w:after="200"/>
              <w:rPr>
                <w:rFonts w:asciiTheme="minorHAnsi" w:hAnsiTheme="minorHAnsi"/>
                <w:color w:val="FFFFFF" w:themeColor="background1"/>
              </w:rPr>
            </w:pPr>
          </w:p>
        </w:tc>
      </w:tr>
      <w:tr w:rsidR="00883505" w:rsidRPr="00D90034" w:rsidTr="00A9287A">
        <w:trPr>
          <w:trHeight w:val="103"/>
          <w:jc w:val="center"/>
        </w:trPr>
        <w:tc>
          <w:tcPr>
            <w:tcW w:w="9163" w:type="dxa"/>
            <w:tcBorders>
              <w:top w:val="nil"/>
              <w:bottom w:val="nil"/>
            </w:tcBorders>
          </w:tcPr>
          <w:p w:rsidR="00883505" w:rsidRPr="00A9287A" w:rsidRDefault="00883505" w:rsidP="00811B40">
            <w:pPr>
              <w:pStyle w:val="ListParagraph"/>
              <w:numPr>
                <w:ilvl w:val="0"/>
                <w:numId w:val="24"/>
              </w:numPr>
              <w:spacing w:after="200" w:line="276" w:lineRule="auto"/>
              <w:contextualSpacing/>
              <w:rPr>
                <w:rFonts w:asciiTheme="minorHAnsi" w:eastAsia="Calibri" w:hAnsiTheme="minorHAnsi"/>
              </w:rPr>
            </w:pPr>
            <w:r>
              <w:rPr>
                <w:rFonts w:asciiTheme="minorHAnsi" w:hAnsiTheme="minorHAnsi"/>
              </w:rPr>
              <w:t>Est-ce que le projet de loi devrait inclure des mesures punitives telles que :</w:t>
            </w:r>
            <w:r>
              <w:rPr>
                <w:rFonts w:asciiTheme="minorHAnsi" w:hAnsiTheme="minorHAnsi"/>
                <w:i/>
                <w:color w:val="0000FF"/>
              </w:rPr>
              <w:t xml:space="preserve"> </w:t>
            </w:r>
          </w:p>
        </w:tc>
        <w:tc>
          <w:tcPr>
            <w:tcW w:w="8807" w:type="dxa"/>
            <w:tcBorders>
              <w:top w:val="nil"/>
              <w:bottom w:val="nil"/>
            </w:tcBorders>
          </w:tcPr>
          <w:p w:rsidR="00883505" w:rsidRPr="00A9287A" w:rsidRDefault="00883505" w:rsidP="00811B40">
            <w:pPr>
              <w:pStyle w:val="ListParagraph"/>
              <w:numPr>
                <w:ilvl w:val="0"/>
                <w:numId w:val="26"/>
              </w:numPr>
              <w:spacing w:after="200"/>
              <w:rPr>
                <w:rFonts w:asciiTheme="minorHAnsi" w:hAnsiTheme="minorHAnsi"/>
                <w:color w:val="FFFFFF" w:themeColor="background1"/>
              </w:rPr>
            </w:pPr>
          </w:p>
        </w:tc>
      </w:tr>
      <w:tr w:rsidR="00883505" w:rsidRPr="00D90034" w:rsidTr="00A9287A">
        <w:trPr>
          <w:trHeight w:val="200"/>
          <w:jc w:val="center"/>
        </w:trPr>
        <w:tc>
          <w:tcPr>
            <w:tcW w:w="9163" w:type="dxa"/>
            <w:tcBorders>
              <w:top w:val="nil"/>
              <w:bottom w:val="nil"/>
            </w:tcBorders>
          </w:tcPr>
          <w:p w:rsidR="00883505" w:rsidRPr="00883505" w:rsidRDefault="00883505" w:rsidP="00811B40">
            <w:pPr>
              <w:pStyle w:val="ListParagraph"/>
              <w:numPr>
                <w:ilvl w:val="0"/>
                <w:numId w:val="25"/>
              </w:numPr>
              <w:spacing w:after="200" w:line="276" w:lineRule="auto"/>
              <w:contextualSpacing/>
              <w:rPr>
                <w:rFonts w:asciiTheme="minorHAnsi" w:eastAsia="Calibri" w:hAnsiTheme="minorHAnsi"/>
              </w:rPr>
            </w:pPr>
            <w:r>
              <w:rPr>
                <w:rFonts w:asciiTheme="minorHAnsi" w:hAnsiTheme="minorHAnsi"/>
              </w:rPr>
              <w:t>l'arrêt des travaux ?</w:t>
            </w:r>
          </w:p>
        </w:tc>
        <w:tc>
          <w:tcPr>
            <w:tcW w:w="8807" w:type="dxa"/>
            <w:tcBorders>
              <w:top w:val="nil"/>
              <w:bottom w:val="nil"/>
            </w:tcBorders>
          </w:tcPr>
          <w:p w:rsidR="00883505" w:rsidRPr="00A9287A" w:rsidRDefault="00883505" w:rsidP="00811B40">
            <w:pPr>
              <w:pStyle w:val="ListParagraph"/>
              <w:numPr>
                <w:ilvl w:val="0"/>
                <w:numId w:val="27"/>
              </w:numPr>
              <w:spacing w:after="200"/>
              <w:rPr>
                <w:rFonts w:asciiTheme="minorHAnsi" w:hAnsiTheme="minorHAnsi"/>
                <w:color w:val="000000" w:themeColor="text1"/>
              </w:rPr>
            </w:pPr>
            <w:r>
              <w:rPr>
                <w:rFonts w:asciiTheme="minorHAnsi" w:hAnsiTheme="minorHAnsi"/>
                <w:color w:val="000000" w:themeColor="text1"/>
              </w:rPr>
              <w:t>Non.</w:t>
            </w:r>
          </w:p>
        </w:tc>
      </w:tr>
      <w:tr w:rsidR="00883505" w:rsidRPr="00D90034" w:rsidTr="00A9287A">
        <w:trPr>
          <w:trHeight w:val="1306"/>
          <w:jc w:val="center"/>
        </w:trPr>
        <w:tc>
          <w:tcPr>
            <w:tcW w:w="9163" w:type="dxa"/>
            <w:tcBorders>
              <w:top w:val="nil"/>
              <w:bottom w:val="nil"/>
            </w:tcBorders>
          </w:tcPr>
          <w:p w:rsidR="00883505" w:rsidRPr="00883505" w:rsidRDefault="00883505" w:rsidP="00811B40">
            <w:pPr>
              <w:pStyle w:val="ListParagraph"/>
              <w:numPr>
                <w:ilvl w:val="0"/>
                <w:numId w:val="25"/>
              </w:numPr>
              <w:spacing w:after="200" w:line="276" w:lineRule="auto"/>
              <w:contextualSpacing/>
              <w:rPr>
                <w:rFonts w:asciiTheme="minorHAnsi" w:eastAsia="Calibri" w:hAnsiTheme="minorHAnsi"/>
              </w:rPr>
            </w:pPr>
            <w:r>
              <w:rPr>
                <w:rFonts w:asciiTheme="minorHAnsi" w:hAnsiTheme="minorHAnsi"/>
              </w:rPr>
              <w:t>des pénalités ?</w:t>
            </w:r>
          </w:p>
        </w:tc>
        <w:tc>
          <w:tcPr>
            <w:tcW w:w="8807" w:type="dxa"/>
            <w:tcBorders>
              <w:top w:val="nil"/>
              <w:bottom w:val="nil"/>
            </w:tcBorders>
          </w:tcPr>
          <w:p w:rsidR="00883505" w:rsidRPr="00A9287A" w:rsidRDefault="00883505" w:rsidP="00811B40">
            <w:pPr>
              <w:pStyle w:val="ListParagraph"/>
              <w:numPr>
                <w:ilvl w:val="0"/>
                <w:numId w:val="27"/>
              </w:numPr>
              <w:spacing w:after="200"/>
              <w:rPr>
                <w:rFonts w:asciiTheme="minorHAnsi" w:hAnsiTheme="minorHAnsi"/>
                <w:color w:val="000000" w:themeColor="text1"/>
              </w:rPr>
            </w:pPr>
            <w:r>
              <w:rPr>
                <w:rFonts w:asciiTheme="minorHAnsi" w:hAnsiTheme="minorHAnsi"/>
                <w:color w:val="000000" w:themeColor="text1"/>
              </w:rPr>
              <w:t>Les tribunaux imposeront les amendes prévues sous les dispositions relatives aux infractions comprises dans le projet de loi S-233. De plus, en ce qui concerne les dommages aux infrastructures souterraines, de nouvelles pénalités administratives pourraient être imposées par l'application du régime administratif décrit dans l</w:t>
            </w:r>
            <w:r w:rsidR="00793013">
              <w:rPr>
                <w:rFonts w:asciiTheme="minorHAnsi" w:hAnsiTheme="minorHAnsi"/>
                <w:color w:val="000000" w:themeColor="text1"/>
              </w:rPr>
              <w:t>'acte législatif sous l'article</w:t>
            </w:r>
            <w:r>
              <w:rPr>
                <w:rFonts w:asciiTheme="minorHAnsi" w:hAnsiTheme="minorHAnsi"/>
                <w:color w:val="000000" w:themeColor="text1"/>
              </w:rPr>
              <w:t xml:space="preserve"> « modifications corrélatives » du projet de loi.</w:t>
            </w:r>
          </w:p>
        </w:tc>
      </w:tr>
      <w:tr w:rsidR="00883505" w:rsidRPr="00D90034" w:rsidTr="00A9287A">
        <w:trPr>
          <w:trHeight w:val="340"/>
          <w:jc w:val="center"/>
        </w:trPr>
        <w:tc>
          <w:tcPr>
            <w:tcW w:w="9163" w:type="dxa"/>
            <w:tcBorders>
              <w:top w:val="nil"/>
              <w:bottom w:val="nil"/>
            </w:tcBorders>
          </w:tcPr>
          <w:p w:rsidR="00883505" w:rsidRPr="00A9287A" w:rsidRDefault="00883505" w:rsidP="00811B40">
            <w:pPr>
              <w:pStyle w:val="ListParagraph"/>
              <w:numPr>
                <w:ilvl w:val="0"/>
                <w:numId w:val="24"/>
              </w:numPr>
              <w:spacing w:after="200" w:line="276" w:lineRule="auto"/>
              <w:contextualSpacing/>
              <w:rPr>
                <w:rFonts w:asciiTheme="minorHAnsi" w:eastAsia="Calibri" w:hAnsiTheme="minorHAnsi"/>
              </w:rPr>
            </w:pPr>
            <w:r>
              <w:rPr>
                <w:rFonts w:asciiTheme="minorHAnsi" w:hAnsiTheme="minorHAnsi"/>
              </w:rPr>
              <w:t>Qui s'occupera de le faire respecter ?</w:t>
            </w:r>
          </w:p>
        </w:tc>
        <w:tc>
          <w:tcPr>
            <w:tcW w:w="8807" w:type="dxa"/>
            <w:tcBorders>
              <w:top w:val="nil"/>
              <w:bottom w:val="nil"/>
            </w:tcBorders>
          </w:tcPr>
          <w:p w:rsidR="00883505" w:rsidRPr="00A9287A" w:rsidRDefault="00883505" w:rsidP="00811B40">
            <w:pPr>
              <w:pStyle w:val="ListParagraph"/>
              <w:numPr>
                <w:ilvl w:val="0"/>
                <w:numId w:val="26"/>
              </w:numPr>
              <w:spacing w:after="200"/>
              <w:rPr>
                <w:rFonts w:asciiTheme="minorHAnsi" w:eastAsia="Calibri" w:hAnsiTheme="minorHAnsi"/>
                <w:color w:val="000000" w:themeColor="text1"/>
              </w:rPr>
            </w:pPr>
            <w:r>
              <w:rPr>
                <w:rFonts w:asciiTheme="minorHAnsi" w:hAnsiTheme="minorHAnsi"/>
                <w:color w:val="000000" w:themeColor="text1"/>
              </w:rPr>
              <w:t>Le ministre nommé dans ce projet de loi sera responsable de son administration.</w:t>
            </w:r>
          </w:p>
        </w:tc>
      </w:tr>
      <w:tr w:rsidR="00883505" w:rsidRPr="00D90034" w:rsidTr="00A9287A">
        <w:trPr>
          <w:trHeight w:val="340"/>
          <w:jc w:val="center"/>
        </w:trPr>
        <w:tc>
          <w:tcPr>
            <w:tcW w:w="9163" w:type="dxa"/>
            <w:tcBorders>
              <w:top w:val="nil"/>
              <w:bottom w:val="nil"/>
            </w:tcBorders>
          </w:tcPr>
          <w:p w:rsidR="00883505" w:rsidRPr="00A9287A" w:rsidRDefault="00883505" w:rsidP="00811B40">
            <w:pPr>
              <w:pStyle w:val="ListParagraph"/>
              <w:numPr>
                <w:ilvl w:val="0"/>
                <w:numId w:val="24"/>
              </w:numPr>
              <w:spacing w:after="200" w:line="276" w:lineRule="auto"/>
              <w:contextualSpacing/>
              <w:rPr>
                <w:rFonts w:asciiTheme="minorHAnsi" w:eastAsia="Calibri" w:hAnsiTheme="minorHAnsi"/>
              </w:rPr>
            </w:pPr>
            <w:r>
              <w:rPr>
                <w:rFonts w:asciiTheme="minorHAnsi" w:hAnsiTheme="minorHAnsi"/>
              </w:rPr>
              <w:t>Qui sera responsable de sa mise en application ?</w:t>
            </w:r>
          </w:p>
        </w:tc>
        <w:tc>
          <w:tcPr>
            <w:tcW w:w="8807" w:type="dxa"/>
            <w:tcBorders>
              <w:top w:val="nil"/>
              <w:bottom w:val="nil"/>
            </w:tcBorders>
          </w:tcPr>
          <w:p w:rsidR="00883505" w:rsidRPr="00A9287A" w:rsidRDefault="00883505" w:rsidP="00811B40">
            <w:pPr>
              <w:pStyle w:val="ListParagraph"/>
              <w:numPr>
                <w:ilvl w:val="0"/>
                <w:numId w:val="26"/>
              </w:numPr>
              <w:spacing w:after="200"/>
              <w:rPr>
                <w:rFonts w:asciiTheme="minorHAnsi" w:eastAsia="Calibri" w:hAnsiTheme="minorHAnsi"/>
                <w:color w:val="000000" w:themeColor="text1"/>
              </w:rPr>
            </w:pPr>
            <w:r>
              <w:rPr>
                <w:rFonts w:asciiTheme="minorHAnsi" w:hAnsiTheme="minorHAnsi"/>
                <w:color w:val="000000" w:themeColor="text1"/>
              </w:rPr>
              <w:t>Le ministre nommé dans ce projet de loi sera responsable de son administration.</w:t>
            </w:r>
          </w:p>
        </w:tc>
      </w:tr>
      <w:tr w:rsidR="00883505" w:rsidRPr="00D90034" w:rsidTr="00A9287A">
        <w:trPr>
          <w:trHeight w:val="340"/>
          <w:jc w:val="center"/>
        </w:trPr>
        <w:tc>
          <w:tcPr>
            <w:tcW w:w="9163" w:type="dxa"/>
            <w:tcBorders>
              <w:top w:val="nil"/>
              <w:bottom w:val="nil"/>
            </w:tcBorders>
          </w:tcPr>
          <w:p w:rsidR="00883505" w:rsidRPr="00A9287A" w:rsidRDefault="00A9287A" w:rsidP="00811B40">
            <w:pPr>
              <w:pStyle w:val="ListParagraph"/>
              <w:numPr>
                <w:ilvl w:val="0"/>
                <w:numId w:val="24"/>
              </w:numPr>
              <w:spacing w:after="200" w:line="276" w:lineRule="auto"/>
              <w:contextualSpacing/>
              <w:rPr>
                <w:rFonts w:asciiTheme="minorHAnsi" w:eastAsia="Calibri" w:hAnsiTheme="minorHAnsi"/>
              </w:rPr>
            </w:pPr>
            <w:r>
              <w:rPr>
                <w:rFonts w:asciiTheme="minorHAnsi" w:hAnsiTheme="minorHAnsi"/>
              </w:rPr>
              <w:t>Quel sera l'impact général de ce projet de loi sur les tarifs des centres de notification ?</w:t>
            </w:r>
          </w:p>
        </w:tc>
        <w:tc>
          <w:tcPr>
            <w:tcW w:w="8807" w:type="dxa"/>
            <w:tcBorders>
              <w:top w:val="nil"/>
              <w:bottom w:val="nil"/>
            </w:tcBorders>
          </w:tcPr>
          <w:p w:rsidR="00883505" w:rsidRPr="00A9287A" w:rsidRDefault="00A9287A" w:rsidP="00811B40">
            <w:pPr>
              <w:pStyle w:val="ListParagraph"/>
              <w:numPr>
                <w:ilvl w:val="0"/>
                <w:numId w:val="26"/>
              </w:numPr>
              <w:spacing w:after="200"/>
              <w:rPr>
                <w:rFonts w:asciiTheme="minorHAnsi" w:eastAsia="Calibri" w:hAnsiTheme="minorHAnsi"/>
                <w:color w:val="000000" w:themeColor="text1"/>
              </w:rPr>
            </w:pPr>
            <w:r>
              <w:rPr>
                <w:rFonts w:asciiTheme="minorHAnsi" w:hAnsiTheme="minorHAnsi"/>
                <w:color w:val="000000" w:themeColor="text1"/>
              </w:rPr>
              <w:t>L'équipe du projet de loi S-233 n'anticipe pas que le projet de loi aura un impact sur les tarifs des centres de notification. Les centres de notification provinciaux au Canada sont des organisations sans but lucratif. Le projet de loi S-233 augmentera le taux d'enregistrement auprès des centres de notification, ce qui rehaussera le ratio demande de localisation par me</w:t>
            </w:r>
            <w:r w:rsidR="00EA7199">
              <w:rPr>
                <w:rFonts w:asciiTheme="minorHAnsi" w:hAnsiTheme="minorHAnsi"/>
                <w:color w:val="000000" w:themeColor="text1"/>
              </w:rPr>
              <w:t>mbre, haussant ainsi les revenu</w:t>
            </w:r>
            <w:r>
              <w:rPr>
                <w:rFonts w:asciiTheme="minorHAnsi" w:hAnsiTheme="minorHAnsi"/>
                <w:color w:val="000000" w:themeColor="text1"/>
              </w:rPr>
              <w:t>s par demande de localisation.</w:t>
            </w:r>
          </w:p>
        </w:tc>
      </w:tr>
      <w:tr w:rsidR="00883505" w:rsidRPr="00D90034" w:rsidTr="00A9287A">
        <w:trPr>
          <w:trHeight w:val="340"/>
          <w:jc w:val="center"/>
        </w:trPr>
        <w:tc>
          <w:tcPr>
            <w:tcW w:w="9163" w:type="dxa"/>
            <w:tcBorders>
              <w:top w:val="nil"/>
              <w:bottom w:val="nil"/>
            </w:tcBorders>
          </w:tcPr>
          <w:p w:rsidR="00883505" w:rsidRPr="00A9287A" w:rsidRDefault="00A9287A" w:rsidP="00811B40">
            <w:pPr>
              <w:pStyle w:val="ListParagraph"/>
              <w:numPr>
                <w:ilvl w:val="0"/>
                <w:numId w:val="24"/>
              </w:numPr>
              <w:spacing w:after="200" w:line="276" w:lineRule="auto"/>
              <w:contextualSpacing/>
              <w:rPr>
                <w:rFonts w:asciiTheme="minorHAnsi" w:eastAsia="Calibri" w:hAnsiTheme="minorHAnsi"/>
              </w:rPr>
            </w:pPr>
            <w:r>
              <w:rPr>
                <w:rFonts w:asciiTheme="minorHAnsi" w:hAnsiTheme="minorHAnsi"/>
              </w:rPr>
              <w:t>Article 8.1(a) – d'où proviennent les nouvelles données : d'après exécution, le partage de données, l'enregistrement des données ?</w:t>
            </w:r>
          </w:p>
        </w:tc>
        <w:tc>
          <w:tcPr>
            <w:tcW w:w="8807" w:type="dxa"/>
            <w:tcBorders>
              <w:top w:val="nil"/>
              <w:bottom w:val="nil"/>
            </w:tcBorders>
          </w:tcPr>
          <w:p w:rsidR="00883505" w:rsidRPr="00A9287A" w:rsidRDefault="00A9287A" w:rsidP="00811B40">
            <w:pPr>
              <w:pStyle w:val="ListParagraph"/>
              <w:numPr>
                <w:ilvl w:val="0"/>
                <w:numId w:val="26"/>
              </w:numPr>
              <w:spacing w:after="200"/>
              <w:rPr>
                <w:rFonts w:asciiTheme="minorHAnsi" w:eastAsia="Calibri" w:hAnsiTheme="minorHAnsi"/>
                <w:color w:val="000000" w:themeColor="text1"/>
              </w:rPr>
            </w:pPr>
            <w:r>
              <w:rPr>
                <w:rFonts w:asciiTheme="minorHAnsi" w:hAnsiTheme="minorHAnsi"/>
                <w:color w:val="000000" w:themeColor="text1"/>
              </w:rPr>
              <w:t>Les données proviennent du propriétaire de l'infrastructure.</w:t>
            </w:r>
          </w:p>
        </w:tc>
      </w:tr>
      <w:tr w:rsidR="00883505" w:rsidRPr="00D90034" w:rsidTr="00885DC9">
        <w:trPr>
          <w:trHeight w:val="566"/>
          <w:jc w:val="center"/>
        </w:trPr>
        <w:tc>
          <w:tcPr>
            <w:tcW w:w="9163" w:type="dxa"/>
            <w:tcBorders>
              <w:top w:val="nil"/>
              <w:bottom w:val="nil"/>
            </w:tcBorders>
          </w:tcPr>
          <w:p w:rsidR="00A9287A" w:rsidRPr="00A9287A" w:rsidRDefault="00EA7199" w:rsidP="00811B40">
            <w:pPr>
              <w:pStyle w:val="ListParagraph"/>
              <w:numPr>
                <w:ilvl w:val="0"/>
                <w:numId w:val="24"/>
              </w:numPr>
              <w:spacing w:after="200" w:line="276" w:lineRule="auto"/>
              <w:contextualSpacing/>
              <w:rPr>
                <w:rFonts w:asciiTheme="minorHAnsi" w:eastAsia="Calibri" w:hAnsiTheme="minorHAnsi"/>
              </w:rPr>
            </w:pPr>
            <w:r>
              <w:rPr>
                <w:rFonts w:asciiTheme="minorHAnsi" w:hAnsiTheme="minorHAnsi"/>
              </w:rPr>
              <w:t>Qui est responsable de lancer</w:t>
            </w:r>
            <w:r w:rsidR="00A9287A">
              <w:rPr>
                <w:rFonts w:asciiTheme="minorHAnsi" w:hAnsiTheme="minorHAnsi"/>
              </w:rPr>
              <w:t xml:space="preserve"> le programme de sensibilisation du public et de sa mise en application ?</w:t>
            </w:r>
          </w:p>
        </w:tc>
        <w:tc>
          <w:tcPr>
            <w:tcW w:w="8807" w:type="dxa"/>
            <w:tcBorders>
              <w:top w:val="nil"/>
              <w:bottom w:val="nil"/>
            </w:tcBorders>
          </w:tcPr>
          <w:p w:rsidR="00883505" w:rsidRPr="00A9287A" w:rsidRDefault="00A9287A" w:rsidP="00811B40">
            <w:pPr>
              <w:pStyle w:val="ListParagraph"/>
              <w:numPr>
                <w:ilvl w:val="0"/>
                <w:numId w:val="26"/>
              </w:numPr>
              <w:spacing w:after="200"/>
              <w:rPr>
                <w:rFonts w:asciiTheme="minorHAnsi" w:eastAsia="Calibri" w:hAnsiTheme="minorHAnsi"/>
                <w:color w:val="000000" w:themeColor="text1"/>
              </w:rPr>
            </w:pPr>
            <w:r>
              <w:rPr>
                <w:rFonts w:asciiTheme="minorHAnsi" w:hAnsiTheme="minorHAnsi"/>
                <w:color w:val="000000" w:themeColor="text1"/>
              </w:rPr>
              <w:t xml:space="preserve">Le comité </w:t>
            </w:r>
            <w:r w:rsidR="00EA7199">
              <w:rPr>
                <w:rFonts w:asciiTheme="minorHAnsi" w:hAnsiTheme="minorHAnsi"/>
                <w:color w:val="000000" w:themeColor="text1"/>
              </w:rPr>
              <w:t xml:space="preserve">de </w:t>
            </w:r>
            <w:r>
              <w:rPr>
                <w:rFonts w:asciiTheme="minorHAnsi" w:hAnsiTheme="minorHAnsi"/>
                <w:color w:val="000000" w:themeColor="text1"/>
              </w:rPr>
              <w:t>formation et marketing de la Canadian Common Ground Alliance est responsable de la mise en application de la législation et de son programme de sensibilisation.</w:t>
            </w:r>
          </w:p>
        </w:tc>
      </w:tr>
      <w:tr w:rsidR="009A3112" w:rsidRPr="00D90034" w:rsidTr="00885DC9">
        <w:trPr>
          <w:trHeight w:val="340"/>
          <w:jc w:val="center"/>
        </w:trPr>
        <w:tc>
          <w:tcPr>
            <w:tcW w:w="9163" w:type="dxa"/>
            <w:tcBorders>
              <w:top w:val="nil"/>
              <w:bottom w:val="nil"/>
            </w:tcBorders>
          </w:tcPr>
          <w:p w:rsidR="009A3112" w:rsidRPr="006875F7" w:rsidRDefault="009A3112" w:rsidP="009A3112">
            <w:pPr>
              <w:spacing w:after="120" w:line="276" w:lineRule="auto"/>
              <w:contextualSpacing/>
              <w:rPr>
                <w:rFonts w:asciiTheme="minorHAnsi" w:hAnsiTheme="minorHAnsi" w:cs="Tahoma"/>
                <w:b/>
                <w:sz w:val="22"/>
                <w:szCs w:val="22"/>
              </w:rPr>
            </w:pPr>
          </w:p>
        </w:tc>
        <w:tc>
          <w:tcPr>
            <w:tcW w:w="8807" w:type="dxa"/>
            <w:tcBorders>
              <w:top w:val="nil"/>
              <w:bottom w:val="nil"/>
            </w:tcBorders>
          </w:tcPr>
          <w:p w:rsidR="009A3112" w:rsidRPr="00A9287A" w:rsidRDefault="009A3112" w:rsidP="009A3112">
            <w:pPr>
              <w:spacing w:after="120"/>
              <w:rPr>
                <w:rFonts w:asciiTheme="minorHAnsi" w:eastAsia="Calibri" w:hAnsiTheme="minorHAnsi"/>
                <w:color w:val="000000" w:themeColor="text1"/>
              </w:rPr>
            </w:pPr>
          </w:p>
        </w:tc>
      </w:tr>
      <w:tr w:rsidR="00A9287A" w:rsidRPr="00D90034" w:rsidTr="00885DC9">
        <w:trPr>
          <w:trHeight w:val="340"/>
          <w:jc w:val="center"/>
        </w:trPr>
        <w:tc>
          <w:tcPr>
            <w:tcW w:w="9163" w:type="dxa"/>
            <w:tcBorders>
              <w:top w:val="nil"/>
              <w:bottom w:val="nil"/>
            </w:tcBorders>
          </w:tcPr>
          <w:p w:rsidR="00A9287A" w:rsidRPr="00A9287A" w:rsidRDefault="00A9287A" w:rsidP="009A3112">
            <w:pPr>
              <w:spacing w:after="120" w:line="276" w:lineRule="auto"/>
              <w:contextualSpacing/>
              <w:rPr>
                <w:rFonts w:asciiTheme="minorHAnsi" w:eastAsia="Calibri" w:hAnsiTheme="minorHAnsi"/>
              </w:rPr>
            </w:pPr>
            <w:r>
              <w:rPr>
                <w:rFonts w:asciiTheme="minorHAnsi" w:hAnsiTheme="minorHAnsi"/>
                <w:b/>
                <w:sz w:val="22"/>
              </w:rPr>
              <w:t>Alberta Common Ground Association (Groupe 1)</w:t>
            </w:r>
          </w:p>
        </w:tc>
        <w:tc>
          <w:tcPr>
            <w:tcW w:w="8807" w:type="dxa"/>
            <w:tcBorders>
              <w:top w:val="nil"/>
              <w:bottom w:val="nil"/>
            </w:tcBorders>
          </w:tcPr>
          <w:p w:rsidR="00A9287A" w:rsidRPr="00A9287A" w:rsidRDefault="00A9287A" w:rsidP="009A3112">
            <w:pPr>
              <w:spacing w:after="120"/>
              <w:rPr>
                <w:rFonts w:asciiTheme="minorHAnsi" w:eastAsia="Calibri" w:hAnsiTheme="minorHAnsi"/>
                <w:color w:val="000000" w:themeColor="text1"/>
              </w:rPr>
            </w:pPr>
          </w:p>
        </w:tc>
      </w:tr>
      <w:tr w:rsidR="00A9287A" w:rsidRPr="00D90034" w:rsidTr="00885DC9">
        <w:trPr>
          <w:trHeight w:val="340"/>
          <w:jc w:val="center"/>
        </w:trPr>
        <w:tc>
          <w:tcPr>
            <w:tcW w:w="9163" w:type="dxa"/>
            <w:tcBorders>
              <w:top w:val="nil"/>
              <w:bottom w:val="nil"/>
            </w:tcBorders>
          </w:tcPr>
          <w:p w:rsidR="00A9287A" w:rsidRPr="009A3112" w:rsidRDefault="00A9287A" w:rsidP="009A3112">
            <w:pPr>
              <w:spacing w:after="120" w:line="276" w:lineRule="auto"/>
              <w:contextualSpacing/>
              <w:rPr>
                <w:rFonts w:asciiTheme="minorHAnsi" w:eastAsia="Calibri" w:hAnsiTheme="minorHAnsi"/>
                <w:sz w:val="22"/>
                <w:szCs w:val="22"/>
                <w:u w:val="single"/>
              </w:rPr>
            </w:pPr>
            <w:r>
              <w:rPr>
                <w:rFonts w:asciiTheme="minorHAnsi" w:hAnsiTheme="minorHAnsi"/>
                <w:sz w:val="22"/>
                <w:u w:val="single"/>
              </w:rPr>
              <w:t xml:space="preserve">Aspects positifs </w:t>
            </w:r>
          </w:p>
        </w:tc>
        <w:tc>
          <w:tcPr>
            <w:tcW w:w="8807" w:type="dxa"/>
            <w:tcBorders>
              <w:top w:val="nil"/>
              <w:bottom w:val="nil"/>
            </w:tcBorders>
          </w:tcPr>
          <w:p w:rsidR="00A9287A" w:rsidRPr="00A9287A" w:rsidRDefault="00A9287A" w:rsidP="009A3112">
            <w:pPr>
              <w:spacing w:after="120"/>
              <w:rPr>
                <w:rFonts w:asciiTheme="minorHAnsi" w:eastAsia="Calibri" w:hAnsiTheme="minorHAnsi"/>
                <w:color w:val="000000" w:themeColor="text1"/>
              </w:rPr>
            </w:pPr>
          </w:p>
        </w:tc>
      </w:tr>
      <w:tr w:rsidR="00A9287A" w:rsidRPr="00D90034" w:rsidTr="00885DC9">
        <w:trPr>
          <w:trHeight w:val="256"/>
          <w:jc w:val="center"/>
        </w:trPr>
        <w:tc>
          <w:tcPr>
            <w:tcW w:w="9163" w:type="dxa"/>
            <w:tcBorders>
              <w:top w:val="nil"/>
              <w:bottom w:val="nil"/>
            </w:tcBorders>
          </w:tcPr>
          <w:p w:rsidR="00A9287A" w:rsidRPr="009A3112" w:rsidRDefault="00A9287A" w:rsidP="00811B40">
            <w:pPr>
              <w:pStyle w:val="ListParagraph"/>
              <w:numPr>
                <w:ilvl w:val="0"/>
                <w:numId w:val="31"/>
              </w:numPr>
              <w:spacing w:after="120" w:line="276" w:lineRule="auto"/>
              <w:contextualSpacing/>
              <w:rPr>
                <w:rFonts w:asciiTheme="minorHAnsi" w:eastAsia="Calibri" w:hAnsiTheme="minorHAnsi"/>
              </w:rPr>
            </w:pPr>
            <w:r>
              <w:rPr>
                <w:rFonts w:asciiTheme="minorHAnsi" w:hAnsiTheme="minorHAnsi"/>
              </w:rPr>
              <w:t xml:space="preserve">Conduira à une législation provinciale </w:t>
            </w:r>
          </w:p>
        </w:tc>
        <w:tc>
          <w:tcPr>
            <w:tcW w:w="8807" w:type="dxa"/>
            <w:tcBorders>
              <w:top w:val="nil"/>
              <w:bottom w:val="nil"/>
            </w:tcBorders>
          </w:tcPr>
          <w:p w:rsidR="00A9287A" w:rsidRPr="00885DC9" w:rsidRDefault="009A3112" w:rsidP="00811B40">
            <w:pPr>
              <w:pStyle w:val="ListParagraph"/>
              <w:numPr>
                <w:ilvl w:val="0"/>
                <w:numId w:val="32"/>
              </w:numPr>
              <w:spacing w:after="12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1"/>
              </w:numPr>
              <w:spacing w:after="120" w:line="276" w:lineRule="auto"/>
              <w:contextualSpacing/>
              <w:rPr>
                <w:rFonts w:asciiTheme="minorHAnsi" w:eastAsia="Calibri" w:hAnsiTheme="minorHAnsi"/>
              </w:rPr>
            </w:pPr>
            <w:r>
              <w:rPr>
                <w:rFonts w:asciiTheme="minorHAnsi" w:hAnsiTheme="minorHAnsi"/>
              </w:rPr>
              <w:t xml:space="preserve">Le projet de loi sera complémentaire à la législation provinciale et fédérale existante. </w:t>
            </w:r>
          </w:p>
        </w:tc>
        <w:tc>
          <w:tcPr>
            <w:tcW w:w="8807" w:type="dxa"/>
            <w:tcBorders>
              <w:top w:val="nil"/>
              <w:bottom w:val="nil"/>
            </w:tcBorders>
          </w:tcPr>
          <w:p w:rsidR="00A9287A" w:rsidRPr="00885DC9" w:rsidRDefault="009A3112" w:rsidP="00811B40">
            <w:pPr>
              <w:pStyle w:val="ListParagraph"/>
              <w:numPr>
                <w:ilvl w:val="0"/>
                <w:numId w:val="32"/>
              </w:numPr>
              <w:spacing w:after="12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1"/>
              </w:numPr>
              <w:spacing w:after="120" w:line="276" w:lineRule="auto"/>
              <w:contextualSpacing/>
              <w:rPr>
                <w:rFonts w:asciiTheme="minorHAnsi" w:eastAsia="Calibri" w:hAnsiTheme="minorHAnsi"/>
              </w:rPr>
            </w:pPr>
            <w:r>
              <w:rPr>
                <w:rFonts w:asciiTheme="minorHAnsi" w:hAnsiTheme="minorHAnsi"/>
              </w:rPr>
              <w:t xml:space="preserve">Offre une normalisation / une cohérence </w:t>
            </w:r>
          </w:p>
        </w:tc>
        <w:tc>
          <w:tcPr>
            <w:tcW w:w="8807" w:type="dxa"/>
            <w:tcBorders>
              <w:top w:val="nil"/>
              <w:bottom w:val="nil"/>
            </w:tcBorders>
          </w:tcPr>
          <w:p w:rsidR="00A9287A" w:rsidRPr="00885DC9" w:rsidRDefault="009A3112" w:rsidP="00811B40">
            <w:pPr>
              <w:pStyle w:val="ListParagraph"/>
              <w:numPr>
                <w:ilvl w:val="0"/>
                <w:numId w:val="32"/>
              </w:numPr>
              <w:spacing w:after="12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1"/>
              </w:numPr>
              <w:spacing w:after="120" w:line="276" w:lineRule="auto"/>
              <w:contextualSpacing/>
              <w:rPr>
                <w:rFonts w:asciiTheme="minorHAnsi" w:eastAsia="Calibri" w:hAnsiTheme="minorHAnsi"/>
              </w:rPr>
            </w:pPr>
            <w:r>
              <w:rPr>
                <w:rFonts w:asciiTheme="minorHAnsi" w:hAnsiTheme="minorHAnsi"/>
              </w:rPr>
              <w:t xml:space="preserve">Uniformisera la </w:t>
            </w:r>
            <w:r w:rsidR="00EF541D">
              <w:rPr>
                <w:rFonts w:asciiTheme="minorHAnsi" w:hAnsiTheme="minorHAnsi"/>
              </w:rPr>
              <w:t>réglementation</w:t>
            </w:r>
          </w:p>
        </w:tc>
        <w:tc>
          <w:tcPr>
            <w:tcW w:w="8807" w:type="dxa"/>
            <w:tcBorders>
              <w:top w:val="nil"/>
              <w:bottom w:val="nil"/>
            </w:tcBorders>
          </w:tcPr>
          <w:p w:rsidR="00A9287A" w:rsidRPr="00885DC9" w:rsidRDefault="009A3112" w:rsidP="00811B40">
            <w:pPr>
              <w:pStyle w:val="ListParagraph"/>
              <w:numPr>
                <w:ilvl w:val="0"/>
                <w:numId w:val="32"/>
              </w:numPr>
              <w:spacing w:after="12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1"/>
              </w:numPr>
              <w:spacing w:after="120" w:line="276" w:lineRule="auto"/>
              <w:contextualSpacing/>
              <w:rPr>
                <w:rFonts w:asciiTheme="minorHAnsi" w:eastAsia="Calibri" w:hAnsiTheme="minorHAnsi"/>
              </w:rPr>
            </w:pPr>
            <w:r>
              <w:rPr>
                <w:rFonts w:asciiTheme="minorHAnsi" w:hAnsiTheme="minorHAnsi"/>
              </w:rPr>
              <w:t>Utilise une technologie commune</w:t>
            </w:r>
          </w:p>
        </w:tc>
        <w:tc>
          <w:tcPr>
            <w:tcW w:w="8807" w:type="dxa"/>
            <w:tcBorders>
              <w:top w:val="nil"/>
              <w:bottom w:val="nil"/>
            </w:tcBorders>
          </w:tcPr>
          <w:p w:rsidR="00A9287A" w:rsidRPr="00885DC9" w:rsidRDefault="00A9287A" w:rsidP="00811B40">
            <w:pPr>
              <w:pStyle w:val="ListParagraph"/>
              <w:numPr>
                <w:ilvl w:val="0"/>
                <w:numId w:val="32"/>
              </w:numPr>
              <w:spacing w:after="120"/>
              <w:rPr>
                <w:rFonts w:asciiTheme="minorHAnsi" w:eastAsia="Calibri" w:hAnsiTheme="minorHAnsi"/>
                <w:color w:val="000000" w:themeColor="text1"/>
              </w:rPr>
            </w:pPr>
            <w:r>
              <w:rPr>
                <w:rFonts w:asciiTheme="minorHAnsi" w:hAnsiTheme="minorHAnsi"/>
                <w:color w:val="000000" w:themeColor="text1"/>
              </w:rPr>
              <w:t>La terminologie peut être commune au sein d'un texte réglementaire. Cepen</w:t>
            </w:r>
            <w:r w:rsidR="00EA7199">
              <w:rPr>
                <w:rFonts w:asciiTheme="minorHAnsi" w:hAnsiTheme="minorHAnsi"/>
                <w:color w:val="000000" w:themeColor="text1"/>
              </w:rPr>
              <w:t xml:space="preserve">dant, cela ne permet qu'elle soit </w:t>
            </w:r>
            <w:r>
              <w:rPr>
                <w:rFonts w:asciiTheme="minorHAnsi" w:hAnsiTheme="minorHAnsi"/>
                <w:color w:val="000000" w:themeColor="text1"/>
              </w:rPr>
              <w:t>utilisée en référence.</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1"/>
              </w:numPr>
              <w:spacing w:after="120" w:line="276" w:lineRule="auto"/>
              <w:contextualSpacing/>
              <w:rPr>
                <w:rFonts w:asciiTheme="minorHAnsi" w:eastAsia="Calibri" w:hAnsiTheme="minorHAnsi"/>
              </w:rPr>
            </w:pPr>
            <w:r>
              <w:rPr>
                <w:rFonts w:asciiTheme="minorHAnsi" w:hAnsiTheme="minorHAnsi"/>
              </w:rPr>
              <w:t>Sécurité – accélérera le processus d'approbation des municipalités et des provinces – augmentera le devoir des propriétaires en ce qui a trait à la gestion des demandes de localisation.</w:t>
            </w:r>
          </w:p>
        </w:tc>
        <w:tc>
          <w:tcPr>
            <w:tcW w:w="8807" w:type="dxa"/>
            <w:tcBorders>
              <w:top w:val="nil"/>
              <w:bottom w:val="nil"/>
            </w:tcBorders>
          </w:tcPr>
          <w:p w:rsidR="00A9287A" w:rsidRPr="00885DC9" w:rsidRDefault="009A3112" w:rsidP="00811B40">
            <w:pPr>
              <w:pStyle w:val="ListParagraph"/>
              <w:numPr>
                <w:ilvl w:val="0"/>
                <w:numId w:val="32"/>
              </w:numPr>
              <w:spacing w:after="12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A9287A" w:rsidRPr="00D90034" w:rsidTr="00885DC9">
        <w:trPr>
          <w:trHeight w:val="228"/>
          <w:jc w:val="center"/>
        </w:trPr>
        <w:tc>
          <w:tcPr>
            <w:tcW w:w="9163" w:type="dxa"/>
            <w:tcBorders>
              <w:top w:val="nil"/>
              <w:bottom w:val="nil"/>
            </w:tcBorders>
          </w:tcPr>
          <w:p w:rsidR="00A9287A" w:rsidRPr="009A3112" w:rsidRDefault="00A9287A" w:rsidP="00811B40">
            <w:pPr>
              <w:pStyle w:val="ListParagraph"/>
              <w:numPr>
                <w:ilvl w:val="0"/>
                <w:numId w:val="31"/>
              </w:numPr>
              <w:spacing w:after="120" w:line="276" w:lineRule="auto"/>
              <w:contextualSpacing/>
              <w:rPr>
                <w:rFonts w:asciiTheme="minorHAnsi" w:eastAsia="Calibri" w:hAnsiTheme="minorHAnsi"/>
              </w:rPr>
            </w:pPr>
            <w:r>
              <w:rPr>
                <w:rFonts w:asciiTheme="minorHAnsi" w:hAnsiTheme="minorHAnsi"/>
              </w:rPr>
              <w:t>S'assurer que la sensibilisation du publi</w:t>
            </w:r>
            <w:r w:rsidR="00375C99">
              <w:rPr>
                <w:rFonts w:asciiTheme="minorHAnsi" w:hAnsiTheme="minorHAnsi"/>
              </w:rPr>
              <w:t>c</w:t>
            </w:r>
            <w:r>
              <w:rPr>
                <w:rFonts w:asciiTheme="minorHAnsi" w:hAnsiTheme="minorHAnsi"/>
              </w:rPr>
              <w:t xml:space="preserve"> demeure une priorité</w:t>
            </w:r>
          </w:p>
        </w:tc>
        <w:tc>
          <w:tcPr>
            <w:tcW w:w="8807" w:type="dxa"/>
            <w:tcBorders>
              <w:top w:val="nil"/>
              <w:bottom w:val="nil"/>
            </w:tcBorders>
          </w:tcPr>
          <w:p w:rsidR="00A9287A" w:rsidRPr="00885DC9" w:rsidRDefault="009A3112" w:rsidP="00811B40">
            <w:pPr>
              <w:pStyle w:val="ListParagraph"/>
              <w:numPr>
                <w:ilvl w:val="0"/>
                <w:numId w:val="32"/>
              </w:numPr>
              <w:spacing w:after="12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1"/>
              </w:numPr>
              <w:spacing w:after="120" w:line="276" w:lineRule="auto"/>
              <w:contextualSpacing/>
              <w:rPr>
                <w:rFonts w:asciiTheme="minorHAnsi" w:eastAsia="Calibri" w:hAnsiTheme="minorHAnsi"/>
              </w:rPr>
            </w:pPr>
            <w:r>
              <w:rPr>
                <w:rFonts w:asciiTheme="minorHAnsi" w:hAnsiTheme="minorHAnsi"/>
              </w:rPr>
              <w:t>Standards</w:t>
            </w:r>
          </w:p>
        </w:tc>
        <w:tc>
          <w:tcPr>
            <w:tcW w:w="8807" w:type="dxa"/>
            <w:tcBorders>
              <w:top w:val="nil"/>
              <w:bottom w:val="nil"/>
            </w:tcBorders>
          </w:tcPr>
          <w:p w:rsidR="00A9287A" w:rsidRPr="00885DC9" w:rsidRDefault="009A3112" w:rsidP="00811B40">
            <w:pPr>
              <w:pStyle w:val="ListParagraph"/>
              <w:numPr>
                <w:ilvl w:val="0"/>
                <w:numId w:val="32"/>
              </w:numPr>
              <w:spacing w:after="12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1"/>
              </w:numPr>
              <w:spacing w:after="120" w:line="276" w:lineRule="auto"/>
              <w:contextualSpacing/>
              <w:rPr>
                <w:rFonts w:asciiTheme="minorHAnsi" w:eastAsia="Calibri" w:hAnsiTheme="minorHAnsi"/>
              </w:rPr>
            </w:pPr>
            <w:r>
              <w:rPr>
                <w:rFonts w:asciiTheme="minorHAnsi" w:hAnsiTheme="minorHAnsi"/>
              </w:rPr>
              <w:t>Financement des centres de notification</w:t>
            </w:r>
          </w:p>
        </w:tc>
        <w:tc>
          <w:tcPr>
            <w:tcW w:w="8807" w:type="dxa"/>
            <w:tcBorders>
              <w:top w:val="nil"/>
              <w:bottom w:val="nil"/>
            </w:tcBorders>
          </w:tcPr>
          <w:p w:rsidR="00A9287A" w:rsidRPr="00885DC9" w:rsidRDefault="009A3112" w:rsidP="00811B40">
            <w:pPr>
              <w:pStyle w:val="ListParagraph"/>
              <w:numPr>
                <w:ilvl w:val="0"/>
                <w:numId w:val="32"/>
              </w:numPr>
              <w:spacing w:after="12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1"/>
              </w:numPr>
              <w:spacing w:after="120" w:line="276" w:lineRule="auto"/>
              <w:contextualSpacing/>
              <w:rPr>
                <w:rFonts w:asciiTheme="minorHAnsi" w:eastAsia="Calibri" w:hAnsiTheme="minorHAnsi"/>
              </w:rPr>
            </w:pPr>
            <w:r>
              <w:rPr>
                <w:rFonts w:asciiTheme="minorHAnsi" w:hAnsiTheme="minorHAnsi"/>
              </w:rPr>
              <w:t>Financement de la formation</w:t>
            </w:r>
          </w:p>
        </w:tc>
        <w:tc>
          <w:tcPr>
            <w:tcW w:w="8807" w:type="dxa"/>
            <w:tcBorders>
              <w:top w:val="nil"/>
              <w:bottom w:val="nil"/>
            </w:tcBorders>
          </w:tcPr>
          <w:p w:rsidR="00A9287A" w:rsidRPr="00885DC9" w:rsidRDefault="009A3112" w:rsidP="00811B40">
            <w:pPr>
              <w:pStyle w:val="ListParagraph"/>
              <w:numPr>
                <w:ilvl w:val="0"/>
                <w:numId w:val="32"/>
              </w:numPr>
              <w:spacing w:after="12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1"/>
              </w:numPr>
              <w:spacing w:after="120" w:line="276" w:lineRule="auto"/>
              <w:contextualSpacing/>
              <w:rPr>
                <w:rFonts w:asciiTheme="minorHAnsi" w:eastAsia="Calibri" w:hAnsiTheme="minorHAnsi"/>
              </w:rPr>
            </w:pPr>
            <w:r>
              <w:rPr>
                <w:rFonts w:asciiTheme="minorHAnsi" w:hAnsiTheme="minorHAnsi"/>
              </w:rPr>
              <w:t>Favorisera l'harmonisation</w:t>
            </w:r>
          </w:p>
        </w:tc>
        <w:tc>
          <w:tcPr>
            <w:tcW w:w="8807" w:type="dxa"/>
            <w:tcBorders>
              <w:top w:val="nil"/>
              <w:bottom w:val="nil"/>
            </w:tcBorders>
          </w:tcPr>
          <w:p w:rsidR="00A9287A" w:rsidRPr="00885DC9" w:rsidRDefault="009A3112" w:rsidP="00811B40">
            <w:pPr>
              <w:pStyle w:val="ListParagraph"/>
              <w:numPr>
                <w:ilvl w:val="0"/>
                <w:numId w:val="32"/>
              </w:numPr>
              <w:spacing w:after="12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A9287A" w:rsidRPr="00D90034" w:rsidTr="00885DC9">
        <w:trPr>
          <w:trHeight w:val="340"/>
          <w:jc w:val="center"/>
        </w:trPr>
        <w:tc>
          <w:tcPr>
            <w:tcW w:w="9163" w:type="dxa"/>
            <w:tcBorders>
              <w:top w:val="nil"/>
              <w:bottom w:val="nil"/>
            </w:tcBorders>
          </w:tcPr>
          <w:p w:rsidR="00A9287A" w:rsidRPr="009A3112" w:rsidRDefault="00A9287A" w:rsidP="009A3112">
            <w:pPr>
              <w:spacing w:after="120" w:line="276" w:lineRule="auto"/>
              <w:contextualSpacing/>
              <w:rPr>
                <w:rFonts w:asciiTheme="minorHAnsi" w:eastAsia="Calibri" w:hAnsiTheme="minorHAnsi"/>
                <w:sz w:val="22"/>
                <w:szCs w:val="22"/>
                <w:u w:val="single"/>
              </w:rPr>
            </w:pPr>
            <w:r>
              <w:rPr>
                <w:rFonts w:asciiTheme="minorHAnsi" w:hAnsiTheme="minorHAnsi"/>
                <w:sz w:val="22"/>
                <w:u w:val="single"/>
              </w:rPr>
              <w:t xml:space="preserve">Aspects négatifs </w:t>
            </w:r>
          </w:p>
        </w:tc>
        <w:tc>
          <w:tcPr>
            <w:tcW w:w="8807" w:type="dxa"/>
            <w:tcBorders>
              <w:top w:val="nil"/>
              <w:bottom w:val="nil"/>
            </w:tcBorders>
          </w:tcPr>
          <w:p w:rsidR="00A9287A" w:rsidRPr="00885DC9" w:rsidRDefault="00A9287A" w:rsidP="00885DC9">
            <w:pPr>
              <w:spacing w:after="120"/>
              <w:rPr>
                <w:rFonts w:asciiTheme="minorHAnsi" w:eastAsia="Calibri" w:hAnsiTheme="minorHAnsi"/>
                <w:color w:val="000000" w:themeColor="text1"/>
              </w:rPr>
            </w:pP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3"/>
              </w:numPr>
              <w:spacing w:after="120"/>
              <w:rPr>
                <w:rFonts w:asciiTheme="minorHAnsi" w:hAnsiTheme="minorHAnsi"/>
                <w:i/>
                <w:color w:val="0000FF"/>
              </w:rPr>
            </w:pPr>
            <w:r>
              <w:rPr>
                <w:rFonts w:asciiTheme="minorHAnsi" w:hAnsiTheme="minorHAnsi"/>
              </w:rPr>
              <w:t>Le signalement des dommages et des quasi-dommages ainsi que l'entit</w:t>
            </w:r>
            <w:r w:rsidR="00A15283">
              <w:rPr>
                <w:rFonts w:asciiTheme="minorHAnsi" w:hAnsiTheme="minorHAnsi"/>
              </w:rPr>
              <w:t>é responsable d'enregistrer les signalements</w:t>
            </w:r>
            <w:r>
              <w:rPr>
                <w:rFonts w:asciiTheme="minorHAnsi" w:hAnsiTheme="minorHAnsi"/>
              </w:rPr>
              <w:t xml:space="preserve"> ne sont pas mentionnés dans le projet de loi.</w:t>
            </w:r>
          </w:p>
        </w:tc>
        <w:tc>
          <w:tcPr>
            <w:tcW w:w="8807" w:type="dxa"/>
            <w:tcBorders>
              <w:top w:val="nil"/>
              <w:bottom w:val="nil"/>
            </w:tcBorders>
          </w:tcPr>
          <w:p w:rsidR="00A9287A" w:rsidRPr="00885DC9" w:rsidRDefault="00A9287A" w:rsidP="00811B40">
            <w:pPr>
              <w:pStyle w:val="ListParagraph"/>
              <w:numPr>
                <w:ilvl w:val="0"/>
                <w:numId w:val="34"/>
              </w:numPr>
              <w:spacing w:after="120"/>
              <w:rPr>
                <w:rFonts w:asciiTheme="minorHAnsi" w:eastAsia="Calibri" w:hAnsiTheme="minorHAnsi"/>
                <w:color w:val="000000" w:themeColor="text1"/>
              </w:rPr>
            </w:pPr>
            <w:r>
              <w:rPr>
                <w:rFonts w:asciiTheme="minorHAnsi" w:hAnsiTheme="minorHAnsi"/>
                <w:color w:val="000000" w:themeColor="text1"/>
              </w:rPr>
              <w:t xml:space="preserve">Tous les dommages devront être signalés </w:t>
            </w:r>
            <w:r w:rsidR="00A15283">
              <w:rPr>
                <w:rFonts w:asciiTheme="minorHAnsi" w:hAnsiTheme="minorHAnsi"/>
                <w:color w:val="000000" w:themeColor="text1"/>
              </w:rPr>
              <w:t>dans le même outil de rapport. T</w:t>
            </w:r>
            <w:r>
              <w:rPr>
                <w:rFonts w:asciiTheme="minorHAnsi" w:hAnsiTheme="minorHAnsi"/>
                <w:color w:val="000000" w:themeColor="text1"/>
              </w:rPr>
              <w:t>outefois, le projet de loi pourrait être modifié afin de permettre au ministre d'établir une réglementation concernant les dommages et les quasi-dommages.</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3"/>
              </w:numPr>
              <w:spacing w:after="120" w:line="276" w:lineRule="auto"/>
              <w:contextualSpacing/>
              <w:rPr>
                <w:rFonts w:asciiTheme="minorHAnsi" w:eastAsia="Calibri" w:hAnsiTheme="minorHAnsi"/>
              </w:rPr>
            </w:pPr>
            <w:r>
              <w:rPr>
                <w:rFonts w:asciiTheme="minorHAnsi" w:hAnsiTheme="minorHAnsi"/>
              </w:rPr>
              <w:t>Formation en ce qui concerne la norme Z247</w:t>
            </w:r>
          </w:p>
        </w:tc>
        <w:tc>
          <w:tcPr>
            <w:tcW w:w="8807" w:type="dxa"/>
            <w:tcBorders>
              <w:top w:val="nil"/>
              <w:bottom w:val="nil"/>
            </w:tcBorders>
          </w:tcPr>
          <w:p w:rsidR="00A9287A" w:rsidRPr="00885DC9" w:rsidRDefault="00A9287A" w:rsidP="00811B40">
            <w:pPr>
              <w:pStyle w:val="ListParagraph"/>
              <w:numPr>
                <w:ilvl w:val="0"/>
                <w:numId w:val="34"/>
              </w:numPr>
              <w:spacing w:after="120"/>
              <w:rPr>
                <w:rFonts w:asciiTheme="minorHAnsi" w:eastAsia="Calibri" w:hAnsiTheme="minorHAnsi"/>
                <w:color w:val="000000" w:themeColor="text1"/>
              </w:rPr>
            </w:pPr>
            <w:r>
              <w:rPr>
                <w:rFonts w:asciiTheme="minorHAnsi" w:hAnsiTheme="minorHAnsi"/>
                <w:color w:val="000000" w:themeColor="text1"/>
              </w:rPr>
              <w:t>Cela est hors du domaine visé par la législation proposée ainsi que par sa réglementation</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3"/>
              </w:numPr>
              <w:spacing w:after="120"/>
              <w:rPr>
                <w:rFonts w:asciiTheme="minorHAnsi" w:hAnsiTheme="minorHAnsi"/>
              </w:rPr>
            </w:pPr>
            <w:r>
              <w:rPr>
                <w:rFonts w:asciiTheme="minorHAnsi" w:hAnsiTheme="minorHAnsi"/>
              </w:rPr>
              <w:t>SST provinciale</w:t>
            </w:r>
          </w:p>
        </w:tc>
        <w:tc>
          <w:tcPr>
            <w:tcW w:w="8807" w:type="dxa"/>
            <w:tcBorders>
              <w:top w:val="nil"/>
              <w:bottom w:val="nil"/>
            </w:tcBorders>
          </w:tcPr>
          <w:p w:rsidR="00A9287A" w:rsidRPr="00885DC9" w:rsidRDefault="00A9287A" w:rsidP="00811B40">
            <w:pPr>
              <w:pStyle w:val="ListParagraph"/>
              <w:numPr>
                <w:ilvl w:val="0"/>
                <w:numId w:val="34"/>
              </w:numPr>
              <w:spacing w:after="120"/>
              <w:rPr>
                <w:rFonts w:asciiTheme="minorHAnsi" w:eastAsia="Calibri" w:hAnsiTheme="minorHAnsi"/>
                <w:color w:val="000000" w:themeColor="text1"/>
              </w:rPr>
            </w:pPr>
            <w:r>
              <w:rPr>
                <w:rFonts w:asciiTheme="minorHAnsi" w:hAnsiTheme="minorHAnsi"/>
                <w:color w:val="000000" w:themeColor="text1"/>
              </w:rPr>
              <w:t>Cela est hors du domaine visé par le projet de loi et sa juridiction</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3"/>
              </w:numPr>
              <w:spacing w:after="120"/>
              <w:rPr>
                <w:rFonts w:asciiTheme="minorHAnsi" w:hAnsiTheme="minorHAnsi"/>
              </w:rPr>
            </w:pPr>
            <w:r>
              <w:rPr>
                <w:rFonts w:asciiTheme="minorHAnsi" w:hAnsiTheme="minorHAnsi"/>
              </w:rPr>
              <w:t>Compétence du localisateur</w:t>
            </w:r>
          </w:p>
        </w:tc>
        <w:tc>
          <w:tcPr>
            <w:tcW w:w="8807" w:type="dxa"/>
            <w:tcBorders>
              <w:top w:val="nil"/>
              <w:bottom w:val="nil"/>
            </w:tcBorders>
          </w:tcPr>
          <w:p w:rsidR="00A9287A" w:rsidRPr="00885DC9" w:rsidRDefault="00A9287A" w:rsidP="00811B40">
            <w:pPr>
              <w:pStyle w:val="ListParagraph"/>
              <w:numPr>
                <w:ilvl w:val="0"/>
                <w:numId w:val="34"/>
              </w:numPr>
              <w:spacing w:after="120"/>
              <w:rPr>
                <w:rFonts w:asciiTheme="minorHAnsi" w:eastAsia="Calibri" w:hAnsiTheme="minorHAnsi"/>
                <w:color w:val="000000" w:themeColor="text1"/>
              </w:rPr>
            </w:pPr>
            <w:r>
              <w:rPr>
                <w:rFonts w:asciiTheme="minorHAnsi" w:hAnsiTheme="minorHAnsi"/>
                <w:color w:val="000000" w:themeColor="text1"/>
              </w:rPr>
              <w:t>Cela est hors du domaine visé par la législation proposée ainsi que par sa réglementation.</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3"/>
              </w:numPr>
              <w:spacing w:after="120"/>
              <w:rPr>
                <w:rFonts w:asciiTheme="minorHAnsi" w:hAnsiTheme="minorHAnsi"/>
              </w:rPr>
            </w:pPr>
            <w:r>
              <w:rPr>
                <w:rFonts w:asciiTheme="minorHAnsi" w:hAnsiTheme="minorHAnsi"/>
              </w:rPr>
              <w:t>Le projet de loi ne va pas assez loin – les provinces et les autres entités doivent suivre</w:t>
            </w:r>
          </w:p>
        </w:tc>
        <w:tc>
          <w:tcPr>
            <w:tcW w:w="8807" w:type="dxa"/>
            <w:tcBorders>
              <w:top w:val="nil"/>
              <w:bottom w:val="nil"/>
            </w:tcBorders>
          </w:tcPr>
          <w:p w:rsidR="00A9287A" w:rsidRPr="00885DC9" w:rsidRDefault="00A9287A" w:rsidP="00811B40">
            <w:pPr>
              <w:pStyle w:val="ListParagraph"/>
              <w:numPr>
                <w:ilvl w:val="0"/>
                <w:numId w:val="34"/>
              </w:numPr>
              <w:spacing w:after="120"/>
              <w:rPr>
                <w:rFonts w:asciiTheme="minorHAnsi" w:eastAsia="Calibri" w:hAnsiTheme="minorHAnsi"/>
                <w:color w:val="000000" w:themeColor="text1"/>
              </w:rPr>
            </w:pPr>
            <w:r>
              <w:rPr>
                <w:rFonts w:asciiTheme="minorHAnsi" w:hAnsiTheme="minorHAnsi"/>
                <w:color w:val="000000" w:themeColor="text1"/>
              </w:rPr>
              <w:t>Le commentaire a été noté. Il existe un élément de financement qui favorisera la création d'une législation provincial</w:t>
            </w:r>
            <w:r w:rsidR="00375C99">
              <w:rPr>
                <w:rFonts w:asciiTheme="minorHAnsi" w:hAnsiTheme="minorHAnsi"/>
                <w:color w:val="000000" w:themeColor="text1"/>
              </w:rPr>
              <w:t>e.</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3"/>
              </w:numPr>
              <w:spacing w:after="120"/>
              <w:rPr>
                <w:rFonts w:asciiTheme="minorHAnsi" w:hAnsiTheme="minorHAnsi"/>
              </w:rPr>
            </w:pPr>
            <w:r>
              <w:rPr>
                <w:rFonts w:asciiTheme="minorHAnsi" w:hAnsiTheme="minorHAnsi"/>
              </w:rPr>
              <w:t>Cela ne peut affecter la législation provinciale</w:t>
            </w:r>
          </w:p>
        </w:tc>
        <w:tc>
          <w:tcPr>
            <w:tcW w:w="8807" w:type="dxa"/>
            <w:tcBorders>
              <w:top w:val="nil"/>
              <w:bottom w:val="nil"/>
            </w:tcBorders>
          </w:tcPr>
          <w:p w:rsidR="00A9287A" w:rsidRPr="00885DC9" w:rsidRDefault="00A9287A" w:rsidP="00811B40">
            <w:pPr>
              <w:pStyle w:val="ListParagraph"/>
              <w:numPr>
                <w:ilvl w:val="0"/>
                <w:numId w:val="34"/>
              </w:numPr>
              <w:spacing w:after="120"/>
              <w:rPr>
                <w:rFonts w:asciiTheme="minorHAnsi" w:eastAsia="Calibri" w:hAnsiTheme="minorHAnsi"/>
                <w:color w:val="000000" w:themeColor="text1"/>
              </w:rPr>
            </w:pPr>
            <w:r>
              <w:rPr>
                <w:rFonts w:asciiTheme="minorHAnsi" w:hAnsiTheme="minorHAnsi"/>
                <w:color w:val="000000" w:themeColor="text1"/>
              </w:rPr>
              <w:t>Cela est hors du domaine visé du projet de loi.</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3"/>
              </w:numPr>
              <w:spacing w:after="120"/>
              <w:rPr>
                <w:rFonts w:asciiTheme="minorHAnsi" w:hAnsiTheme="minorHAnsi"/>
              </w:rPr>
            </w:pPr>
            <w:r>
              <w:rPr>
                <w:rFonts w:asciiTheme="minorHAnsi" w:hAnsiTheme="minorHAnsi"/>
              </w:rPr>
              <w:t>La portée du projet de loi est limitée</w:t>
            </w:r>
          </w:p>
        </w:tc>
        <w:tc>
          <w:tcPr>
            <w:tcW w:w="8807" w:type="dxa"/>
            <w:tcBorders>
              <w:top w:val="nil"/>
              <w:bottom w:val="nil"/>
            </w:tcBorders>
          </w:tcPr>
          <w:p w:rsidR="00A9287A" w:rsidRPr="00885DC9" w:rsidRDefault="00A9287A" w:rsidP="00811B40">
            <w:pPr>
              <w:pStyle w:val="ListParagraph"/>
              <w:numPr>
                <w:ilvl w:val="0"/>
                <w:numId w:val="34"/>
              </w:numPr>
              <w:spacing w:after="120"/>
              <w:rPr>
                <w:rFonts w:asciiTheme="minorHAnsi" w:eastAsia="Calibri" w:hAnsiTheme="minorHAnsi"/>
                <w:color w:val="000000" w:themeColor="text1"/>
              </w:rPr>
            </w:pPr>
            <w:r>
              <w:rPr>
                <w:rFonts w:asciiTheme="minorHAnsi" w:hAnsiTheme="minorHAnsi"/>
                <w:color w:val="000000" w:themeColor="text1"/>
              </w:rPr>
              <w:t>La portée du projet de loi a atteint la limite de sa juridiction.</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3"/>
              </w:numPr>
              <w:spacing w:after="120"/>
              <w:rPr>
                <w:rFonts w:asciiTheme="minorHAnsi" w:hAnsiTheme="minorHAnsi"/>
              </w:rPr>
            </w:pPr>
            <w:r>
              <w:rPr>
                <w:rFonts w:asciiTheme="minorHAnsi" w:hAnsiTheme="minorHAnsi"/>
              </w:rPr>
              <w:t>Le projet de loi n'est pas harmonisé</w:t>
            </w:r>
            <w:r w:rsidR="00A15283">
              <w:rPr>
                <w:rFonts w:asciiTheme="minorHAnsi" w:hAnsiTheme="minorHAnsi"/>
              </w:rPr>
              <w:t xml:space="preserve"> en ce moment</w:t>
            </w:r>
          </w:p>
        </w:tc>
        <w:tc>
          <w:tcPr>
            <w:tcW w:w="8807" w:type="dxa"/>
            <w:tcBorders>
              <w:top w:val="nil"/>
              <w:bottom w:val="nil"/>
            </w:tcBorders>
          </w:tcPr>
          <w:p w:rsidR="00A9287A" w:rsidRPr="00885DC9" w:rsidRDefault="00E944DA" w:rsidP="00E944DA">
            <w:pPr>
              <w:pStyle w:val="ListParagraph"/>
              <w:numPr>
                <w:ilvl w:val="0"/>
                <w:numId w:val="34"/>
              </w:numPr>
              <w:spacing w:after="120"/>
              <w:rPr>
                <w:rFonts w:asciiTheme="minorHAnsi" w:eastAsia="Calibri" w:hAnsiTheme="minorHAnsi"/>
                <w:color w:val="000000" w:themeColor="text1"/>
              </w:rPr>
            </w:pPr>
            <w:r>
              <w:rPr>
                <w:rFonts w:asciiTheme="minorHAnsi" w:hAnsiTheme="minorHAnsi"/>
                <w:color w:val="000000" w:themeColor="text1"/>
              </w:rPr>
              <w:t>Cela est hors du domaine visé du projet de loi et de sa juridiction.</w:t>
            </w:r>
          </w:p>
        </w:tc>
      </w:tr>
      <w:tr w:rsidR="00A9287A" w:rsidRPr="00D90034" w:rsidTr="00885DC9">
        <w:trPr>
          <w:trHeight w:val="340"/>
          <w:jc w:val="center"/>
        </w:trPr>
        <w:tc>
          <w:tcPr>
            <w:tcW w:w="9163" w:type="dxa"/>
            <w:tcBorders>
              <w:top w:val="nil"/>
              <w:bottom w:val="nil"/>
            </w:tcBorders>
          </w:tcPr>
          <w:p w:rsidR="00A9287A" w:rsidRPr="009A3112" w:rsidRDefault="00A15283" w:rsidP="00811B40">
            <w:pPr>
              <w:pStyle w:val="ListParagraph"/>
              <w:numPr>
                <w:ilvl w:val="0"/>
                <w:numId w:val="33"/>
              </w:numPr>
              <w:spacing w:after="120"/>
              <w:rPr>
                <w:rFonts w:asciiTheme="minorHAnsi" w:hAnsiTheme="minorHAnsi"/>
              </w:rPr>
            </w:pPr>
            <w:r>
              <w:rPr>
                <w:rFonts w:asciiTheme="minorHAnsi" w:hAnsiTheme="minorHAnsi"/>
              </w:rPr>
              <w:t xml:space="preserve">Besoin </w:t>
            </w:r>
            <w:r w:rsidR="00A9287A">
              <w:rPr>
                <w:rFonts w:asciiTheme="minorHAnsi" w:hAnsiTheme="minorHAnsi"/>
              </w:rPr>
              <w:t>de préparer la façon de procéder à la formation</w:t>
            </w:r>
          </w:p>
        </w:tc>
        <w:tc>
          <w:tcPr>
            <w:tcW w:w="8807" w:type="dxa"/>
            <w:tcBorders>
              <w:top w:val="nil"/>
              <w:bottom w:val="nil"/>
            </w:tcBorders>
          </w:tcPr>
          <w:p w:rsidR="00A9287A" w:rsidRPr="00885DC9" w:rsidRDefault="00A9287A" w:rsidP="00811B40">
            <w:pPr>
              <w:pStyle w:val="ListParagraph"/>
              <w:numPr>
                <w:ilvl w:val="0"/>
                <w:numId w:val="34"/>
              </w:numPr>
              <w:spacing w:after="120"/>
              <w:rPr>
                <w:rFonts w:asciiTheme="minorHAnsi" w:eastAsia="Calibri" w:hAnsiTheme="minorHAnsi"/>
                <w:color w:val="000000" w:themeColor="text1"/>
              </w:rPr>
            </w:pPr>
            <w:r>
              <w:rPr>
                <w:rFonts w:asciiTheme="minorHAnsi" w:hAnsiTheme="minorHAnsi"/>
                <w:color w:val="000000" w:themeColor="text1"/>
              </w:rPr>
              <w:t>Le département fédéral responsable de ce projet de loi fera la mise en place d'outils de communication, de formation et de sensibilisation.</w:t>
            </w:r>
          </w:p>
        </w:tc>
      </w:tr>
      <w:tr w:rsidR="00A9287A" w:rsidRPr="00D90034" w:rsidTr="00885DC9">
        <w:trPr>
          <w:trHeight w:val="340"/>
          <w:jc w:val="center"/>
        </w:trPr>
        <w:tc>
          <w:tcPr>
            <w:tcW w:w="9163" w:type="dxa"/>
            <w:tcBorders>
              <w:top w:val="nil"/>
              <w:bottom w:val="nil"/>
            </w:tcBorders>
          </w:tcPr>
          <w:p w:rsidR="00A9287A" w:rsidRPr="009A3112" w:rsidRDefault="00A9287A" w:rsidP="00811B40">
            <w:pPr>
              <w:pStyle w:val="ListParagraph"/>
              <w:numPr>
                <w:ilvl w:val="0"/>
                <w:numId w:val="33"/>
              </w:numPr>
              <w:spacing w:after="120"/>
              <w:rPr>
                <w:rFonts w:asciiTheme="minorHAnsi" w:hAnsiTheme="minorHAnsi"/>
              </w:rPr>
            </w:pPr>
            <w:r>
              <w:rPr>
                <w:rFonts w:asciiTheme="minorHAnsi" w:hAnsiTheme="minorHAnsi"/>
              </w:rPr>
              <w:t>Les pénalités ne sont pas mentionnées ou leur mise en application n'est pas décrite</w:t>
            </w:r>
          </w:p>
        </w:tc>
        <w:tc>
          <w:tcPr>
            <w:tcW w:w="8807" w:type="dxa"/>
            <w:tcBorders>
              <w:top w:val="nil"/>
              <w:bottom w:val="nil"/>
            </w:tcBorders>
          </w:tcPr>
          <w:p w:rsidR="00A9287A" w:rsidRPr="00885DC9" w:rsidRDefault="009A3112" w:rsidP="00811B40">
            <w:pPr>
              <w:pStyle w:val="ListParagraph"/>
              <w:numPr>
                <w:ilvl w:val="0"/>
                <w:numId w:val="34"/>
              </w:numPr>
              <w:spacing w:after="120"/>
              <w:rPr>
                <w:rFonts w:asciiTheme="minorHAnsi" w:eastAsia="Calibri" w:hAnsiTheme="minorHAnsi"/>
                <w:color w:val="000000" w:themeColor="text1"/>
              </w:rPr>
            </w:pPr>
            <w:r>
              <w:rPr>
                <w:rFonts w:asciiTheme="minorHAnsi" w:hAnsiTheme="minorHAnsi"/>
                <w:color w:val="000000" w:themeColor="text1"/>
              </w:rPr>
              <w:t>Le projet de loi comprend des dispositions relatives aux infractions.</w:t>
            </w:r>
          </w:p>
        </w:tc>
      </w:tr>
      <w:tr w:rsidR="00A9287A" w:rsidRPr="00D90034" w:rsidTr="00885DC9">
        <w:trPr>
          <w:trHeight w:val="340"/>
          <w:jc w:val="center"/>
        </w:trPr>
        <w:tc>
          <w:tcPr>
            <w:tcW w:w="9163" w:type="dxa"/>
            <w:tcBorders>
              <w:top w:val="nil"/>
              <w:bottom w:val="nil"/>
            </w:tcBorders>
          </w:tcPr>
          <w:p w:rsidR="00A9287A" w:rsidRPr="009A3112" w:rsidRDefault="00A9287A" w:rsidP="009A3112">
            <w:pPr>
              <w:rPr>
                <w:rFonts w:asciiTheme="minorHAnsi" w:hAnsiTheme="minorHAnsi"/>
                <w:b/>
                <w:sz w:val="22"/>
                <w:szCs w:val="22"/>
              </w:rPr>
            </w:pPr>
          </w:p>
        </w:tc>
        <w:tc>
          <w:tcPr>
            <w:tcW w:w="8807" w:type="dxa"/>
            <w:tcBorders>
              <w:top w:val="nil"/>
              <w:bottom w:val="nil"/>
            </w:tcBorders>
          </w:tcPr>
          <w:p w:rsidR="00A9287A" w:rsidRPr="00885DC9" w:rsidRDefault="00A9287A" w:rsidP="00885DC9">
            <w:pPr>
              <w:spacing w:after="200"/>
              <w:rPr>
                <w:rFonts w:asciiTheme="minorHAnsi" w:eastAsia="Calibri" w:hAnsiTheme="minorHAnsi"/>
                <w:color w:val="000000" w:themeColor="text1"/>
              </w:rPr>
            </w:pPr>
          </w:p>
        </w:tc>
      </w:tr>
      <w:tr w:rsidR="009A3112" w:rsidRPr="00D90034" w:rsidTr="00885DC9">
        <w:trPr>
          <w:trHeight w:val="340"/>
          <w:jc w:val="center"/>
        </w:trPr>
        <w:tc>
          <w:tcPr>
            <w:tcW w:w="9163" w:type="dxa"/>
            <w:tcBorders>
              <w:top w:val="nil"/>
              <w:bottom w:val="nil"/>
            </w:tcBorders>
          </w:tcPr>
          <w:p w:rsidR="009A3112" w:rsidRPr="00A9287A" w:rsidRDefault="009A3112" w:rsidP="00A9287A">
            <w:pPr>
              <w:spacing w:after="200" w:line="276" w:lineRule="auto"/>
              <w:contextualSpacing/>
              <w:rPr>
                <w:rFonts w:asciiTheme="minorHAnsi" w:eastAsia="Calibri" w:hAnsiTheme="minorHAnsi"/>
              </w:rPr>
            </w:pPr>
            <w:r>
              <w:rPr>
                <w:rFonts w:asciiTheme="minorHAnsi" w:hAnsiTheme="minorHAnsi"/>
                <w:b/>
                <w:sz w:val="22"/>
              </w:rPr>
              <w:t>ABCGA (Groupe 2)</w:t>
            </w:r>
          </w:p>
        </w:tc>
        <w:tc>
          <w:tcPr>
            <w:tcW w:w="8807" w:type="dxa"/>
            <w:tcBorders>
              <w:top w:val="nil"/>
              <w:bottom w:val="nil"/>
            </w:tcBorders>
          </w:tcPr>
          <w:p w:rsidR="009A3112" w:rsidRPr="00885DC9" w:rsidRDefault="009A3112" w:rsidP="00885DC9">
            <w:pPr>
              <w:spacing w:after="200"/>
              <w:rPr>
                <w:rFonts w:asciiTheme="minorHAnsi" w:eastAsia="Calibri" w:hAnsiTheme="minorHAnsi"/>
                <w:color w:val="000000" w:themeColor="text1"/>
              </w:rPr>
            </w:pPr>
          </w:p>
        </w:tc>
      </w:tr>
      <w:tr w:rsidR="009A3112" w:rsidRPr="00D90034" w:rsidTr="00885DC9">
        <w:trPr>
          <w:trHeight w:val="340"/>
          <w:jc w:val="center"/>
        </w:trPr>
        <w:tc>
          <w:tcPr>
            <w:tcW w:w="9163" w:type="dxa"/>
            <w:tcBorders>
              <w:top w:val="nil"/>
              <w:bottom w:val="nil"/>
            </w:tcBorders>
          </w:tcPr>
          <w:p w:rsidR="009A3112" w:rsidRPr="009A3112" w:rsidRDefault="009A3112" w:rsidP="009A3112">
            <w:pPr>
              <w:rPr>
                <w:rFonts w:asciiTheme="minorHAnsi" w:hAnsiTheme="minorHAnsi"/>
                <w:sz w:val="22"/>
                <w:szCs w:val="22"/>
                <w:u w:val="single"/>
              </w:rPr>
            </w:pPr>
            <w:r>
              <w:rPr>
                <w:rFonts w:asciiTheme="minorHAnsi" w:hAnsiTheme="minorHAnsi"/>
                <w:sz w:val="22"/>
                <w:u w:val="single"/>
              </w:rPr>
              <w:t>Aspects positifs</w:t>
            </w:r>
          </w:p>
        </w:tc>
        <w:tc>
          <w:tcPr>
            <w:tcW w:w="8807" w:type="dxa"/>
            <w:tcBorders>
              <w:top w:val="nil"/>
              <w:bottom w:val="nil"/>
            </w:tcBorders>
          </w:tcPr>
          <w:p w:rsidR="009A3112" w:rsidRPr="00885DC9" w:rsidRDefault="009A3112" w:rsidP="00885DC9">
            <w:pPr>
              <w:spacing w:after="200"/>
              <w:rPr>
                <w:rFonts w:asciiTheme="minorHAnsi" w:eastAsia="Calibri" w:hAnsiTheme="minorHAnsi"/>
                <w:i/>
                <w:color w:val="000000" w:themeColor="text1"/>
              </w:rPr>
            </w:pPr>
          </w:p>
        </w:tc>
      </w:tr>
      <w:tr w:rsidR="009A3112" w:rsidRPr="00D90034" w:rsidTr="00885DC9">
        <w:trPr>
          <w:trHeight w:val="340"/>
          <w:jc w:val="center"/>
        </w:trPr>
        <w:tc>
          <w:tcPr>
            <w:tcW w:w="9163" w:type="dxa"/>
            <w:tcBorders>
              <w:top w:val="nil"/>
              <w:bottom w:val="nil"/>
            </w:tcBorders>
          </w:tcPr>
          <w:p w:rsidR="009A3112" w:rsidRPr="009A3112" w:rsidRDefault="009A3112" w:rsidP="00811B40">
            <w:pPr>
              <w:pStyle w:val="ListParagraph"/>
              <w:numPr>
                <w:ilvl w:val="0"/>
                <w:numId w:val="35"/>
              </w:numPr>
              <w:rPr>
                <w:rFonts w:asciiTheme="minorHAnsi" w:hAnsiTheme="minorHAnsi"/>
                <w:i/>
                <w:color w:val="0000FF"/>
              </w:rPr>
            </w:pPr>
            <w:r>
              <w:rPr>
                <w:rFonts w:asciiTheme="minorHAnsi" w:hAnsiTheme="minorHAnsi"/>
              </w:rPr>
              <w:t>Tous les propriétaires / </w:t>
            </w:r>
            <w:r w:rsidR="00A15283">
              <w:rPr>
                <w:rFonts w:asciiTheme="minorHAnsi" w:hAnsiTheme="minorHAnsi"/>
              </w:rPr>
              <w:t xml:space="preserve">les </w:t>
            </w:r>
            <w:r>
              <w:rPr>
                <w:rFonts w:asciiTheme="minorHAnsi" w:hAnsiTheme="minorHAnsi"/>
              </w:rPr>
              <w:t>exploitants doivent particip</w:t>
            </w:r>
            <w:r w:rsidR="00375C99">
              <w:rPr>
                <w:rFonts w:asciiTheme="minorHAnsi" w:hAnsiTheme="minorHAnsi"/>
              </w:rPr>
              <w:t>er</w:t>
            </w:r>
          </w:p>
        </w:tc>
        <w:tc>
          <w:tcPr>
            <w:tcW w:w="8807" w:type="dxa"/>
            <w:tcBorders>
              <w:top w:val="nil"/>
              <w:bottom w:val="nil"/>
            </w:tcBorders>
          </w:tcPr>
          <w:p w:rsidR="009A3112" w:rsidRPr="00885DC9" w:rsidRDefault="009A3112" w:rsidP="00811B40">
            <w:pPr>
              <w:pStyle w:val="ListParagraph"/>
              <w:numPr>
                <w:ilvl w:val="0"/>
                <w:numId w:val="36"/>
              </w:numPr>
              <w:spacing w:after="200"/>
              <w:rPr>
                <w:rFonts w:asciiTheme="minorHAnsi" w:eastAsia="Calibri" w:hAnsiTheme="minorHAnsi"/>
                <w:color w:val="000000" w:themeColor="text1"/>
              </w:rPr>
            </w:pPr>
            <w:r>
              <w:rPr>
                <w:rFonts w:asciiTheme="minorHAnsi" w:hAnsiTheme="minorHAnsi"/>
                <w:color w:val="000000" w:themeColor="text1"/>
              </w:rPr>
              <w:t>Seul</w:t>
            </w:r>
            <w:r w:rsidR="00375C99">
              <w:rPr>
                <w:rFonts w:asciiTheme="minorHAnsi" w:hAnsiTheme="minorHAnsi"/>
                <w:color w:val="000000" w:themeColor="text1"/>
              </w:rPr>
              <w:t>es</w:t>
            </w:r>
            <w:r>
              <w:rPr>
                <w:rFonts w:asciiTheme="minorHAnsi" w:hAnsiTheme="minorHAnsi"/>
                <w:color w:val="000000" w:themeColor="text1"/>
              </w:rPr>
              <w:t xml:space="preserve"> les </w:t>
            </w:r>
            <w:r w:rsidR="00A15283">
              <w:rPr>
                <w:rFonts w:asciiTheme="minorHAnsi" w:hAnsiTheme="minorHAnsi"/>
                <w:color w:val="000000" w:themeColor="text1"/>
              </w:rPr>
              <w:t>entités</w:t>
            </w:r>
            <w:r>
              <w:rPr>
                <w:rFonts w:asciiTheme="minorHAnsi" w:hAnsiTheme="minorHAnsi"/>
                <w:color w:val="000000" w:themeColor="text1"/>
              </w:rPr>
              <w:t xml:space="preserve"> et les personnes régies par le projet de loi devront particip</w:t>
            </w:r>
            <w:r w:rsidR="00375C99">
              <w:rPr>
                <w:rFonts w:asciiTheme="minorHAnsi" w:hAnsiTheme="minorHAnsi"/>
                <w:color w:val="000000" w:themeColor="text1"/>
              </w:rPr>
              <w:t>er</w:t>
            </w:r>
            <w:r>
              <w:rPr>
                <w:rFonts w:asciiTheme="minorHAnsi" w:hAnsiTheme="minorHAnsi"/>
                <w:color w:val="000000" w:themeColor="text1"/>
              </w:rPr>
              <w:t>.</w:t>
            </w:r>
          </w:p>
        </w:tc>
      </w:tr>
      <w:tr w:rsidR="009A3112" w:rsidRPr="00D90034" w:rsidTr="00885DC9">
        <w:trPr>
          <w:trHeight w:val="340"/>
          <w:jc w:val="center"/>
        </w:trPr>
        <w:tc>
          <w:tcPr>
            <w:tcW w:w="9163" w:type="dxa"/>
            <w:tcBorders>
              <w:top w:val="nil"/>
              <w:bottom w:val="nil"/>
            </w:tcBorders>
          </w:tcPr>
          <w:p w:rsidR="009A3112" w:rsidRPr="009A3112" w:rsidRDefault="009A3112" w:rsidP="00375C99">
            <w:pPr>
              <w:pStyle w:val="ListParagraph"/>
              <w:numPr>
                <w:ilvl w:val="0"/>
                <w:numId w:val="35"/>
              </w:numPr>
              <w:rPr>
                <w:rFonts w:asciiTheme="minorHAnsi" w:hAnsiTheme="minorHAnsi"/>
              </w:rPr>
            </w:pPr>
            <w:r>
              <w:rPr>
                <w:rFonts w:asciiTheme="minorHAnsi" w:hAnsiTheme="minorHAnsi"/>
              </w:rPr>
              <w:t xml:space="preserve">Les actifs ainsi que la gestion de l'intégrité seront des </w:t>
            </w:r>
            <w:r w:rsidR="00375C99">
              <w:rPr>
                <w:rFonts w:asciiTheme="minorHAnsi" w:hAnsiTheme="minorHAnsi"/>
              </w:rPr>
              <w:t>avantages</w:t>
            </w:r>
            <w:r>
              <w:rPr>
                <w:rFonts w:asciiTheme="minorHAnsi" w:hAnsiTheme="minorHAnsi"/>
              </w:rPr>
              <w:t xml:space="preserve"> à valeur ajoutée </w:t>
            </w:r>
          </w:p>
        </w:tc>
        <w:tc>
          <w:tcPr>
            <w:tcW w:w="8807" w:type="dxa"/>
            <w:tcBorders>
              <w:top w:val="nil"/>
              <w:bottom w:val="nil"/>
            </w:tcBorders>
          </w:tcPr>
          <w:p w:rsidR="009A3112" w:rsidRPr="00885DC9" w:rsidRDefault="009A3112" w:rsidP="00811B40">
            <w:pPr>
              <w:pStyle w:val="ListParagraph"/>
              <w:numPr>
                <w:ilvl w:val="0"/>
                <w:numId w:val="36"/>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9A3112" w:rsidRPr="00D90034" w:rsidTr="00885DC9">
        <w:trPr>
          <w:trHeight w:val="340"/>
          <w:jc w:val="center"/>
        </w:trPr>
        <w:tc>
          <w:tcPr>
            <w:tcW w:w="9163" w:type="dxa"/>
            <w:tcBorders>
              <w:top w:val="nil"/>
              <w:bottom w:val="nil"/>
            </w:tcBorders>
          </w:tcPr>
          <w:p w:rsidR="009A3112" w:rsidRPr="009A3112" w:rsidRDefault="009A3112" w:rsidP="00811B40">
            <w:pPr>
              <w:pStyle w:val="ListParagraph"/>
              <w:numPr>
                <w:ilvl w:val="0"/>
                <w:numId w:val="35"/>
              </w:numPr>
              <w:rPr>
                <w:rFonts w:asciiTheme="minorHAnsi" w:hAnsiTheme="minorHAnsi"/>
              </w:rPr>
            </w:pPr>
            <w:r>
              <w:rPr>
                <w:rFonts w:asciiTheme="minorHAnsi" w:hAnsiTheme="minorHAnsi"/>
              </w:rPr>
              <w:t>La planification sera améliorée grâce à l'obligation d'enregistrer les infrastructures</w:t>
            </w:r>
          </w:p>
        </w:tc>
        <w:tc>
          <w:tcPr>
            <w:tcW w:w="8807" w:type="dxa"/>
            <w:tcBorders>
              <w:top w:val="nil"/>
              <w:bottom w:val="nil"/>
            </w:tcBorders>
          </w:tcPr>
          <w:p w:rsidR="009A3112" w:rsidRPr="00885DC9" w:rsidRDefault="009A3112" w:rsidP="00811B40">
            <w:pPr>
              <w:pStyle w:val="ListParagraph"/>
              <w:numPr>
                <w:ilvl w:val="0"/>
                <w:numId w:val="36"/>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9A3112" w:rsidRPr="00D90034" w:rsidTr="00885DC9">
        <w:trPr>
          <w:trHeight w:val="340"/>
          <w:jc w:val="center"/>
        </w:trPr>
        <w:tc>
          <w:tcPr>
            <w:tcW w:w="9163" w:type="dxa"/>
            <w:tcBorders>
              <w:top w:val="nil"/>
              <w:bottom w:val="nil"/>
            </w:tcBorders>
          </w:tcPr>
          <w:p w:rsidR="009A3112" w:rsidRPr="009A3112" w:rsidRDefault="009A3112" w:rsidP="00811B40">
            <w:pPr>
              <w:pStyle w:val="ListParagraph"/>
              <w:numPr>
                <w:ilvl w:val="0"/>
                <w:numId w:val="35"/>
              </w:numPr>
              <w:rPr>
                <w:rFonts w:asciiTheme="minorHAnsi" w:hAnsiTheme="minorHAnsi"/>
              </w:rPr>
            </w:pPr>
            <w:r>
              <w:rPr>
                <w:rFonts w:asciiTheme="minorHAnsi" w:hAnsiTheme="minorHAnsi"/>
              </w:rPr>
              <w:t>Consensus au sein de l'industrie</w:t>
            </w:r>
          </w:p>
        </w:tc>
        <w:tc>
          <w:tcPr>
            <w:tcW w:w="8807" w:type="dxa"/>
            <w:tcBorders>
              <w:top w:val="nil"/>
              <w:bottom w:val="nil"/>
            </w:tcBorders>
          </w:tcPr>
          <w:p w:rsidR="009A3112" w:rsidRPr="00885DC9" w:rsidRDefault="009A3112" w:rsidP="00811B40">
            <w:pPr>
              <w:pStyle w:val="ListParagraph"/>
              <w:numPr>
                <w:ilvl w:val="0"/>
                <w:numId w:val="36"/>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9A3112" w:rsidRPr="00D90034" w:rsidTr="00885DC9">
        <w:trPr>
          <w:trHeight w:val="340"/>
          <w:jc w:val="center"/>
        </w:trPr>
        <w:tc>
          <w:tcPr>
            <w:tcW w:w="9163" w:type="dxa"/>
            <w:tcBorders>
              <w:top w:val="nil"/>
              <w:bottom w:val="nil"/>
            </w:tcBorders>
          </w:tcPr>
          <w:p w:rsidR="009A3112" w:rsidRPr="009A3112" w:rsidRDefault="009A3112" w:rsidP="00811B40">
            <w:pPr>
              <w:pStyle w:val="ListParagraph"/>
              <w:numPr>
                <w:ilvl w:val="0"/>
                <w:numId w:val="35"/>
              </w:numPr>
              <w:rPr>
                <w:rFonts w:asciiTheme="minorHAnsi" w:hAnsiTheme="minorHAnsi"/>
              </w:rPr>
            </w:pPr>
            <w:r>
              <w:rPr>
                <w:rFonts w:asciiTheme="minorHAnsi" w:hAnsiTheme="minorHAnsi"/>
              </w:rPr>
              <w:t>Perturbation du sol</w:t>
            </w:r>
          </w:p>
        </w:tc>
        <w:tc>
          <w:tcPr>
            <w:tcW w:w="8807" w:type="dxa"/>
            <w:tcBorders>
              <w:top w:val="nil"/>
              <w:bottom w:val="nil"/>
            </w:tcBorders>
          </w:tcPr>
          <w:p w:rsidR="009A3112" w:rsidRPr="00885DC9" w:rsidRDefault="009A3112" w:rsidP="00811B40">
            <w:pPr>
              <w:pStyle w:val="ListParagraph"/>
              <w:numPr>
                <w:ilvl w:val="0"/>
                <w:numId w:val="36"/>
              </w:numPr>
              <w:spacing w:after="200"/>
              <w:rPr>
                <w:rFonts w:asciiTheme="minorHAnsi" w:eastAsia="Calibri" w:hAnsiTheme="minorHAnsi"/>
                <w:color w:val="000000" w:themeColor="text1"/>
              </w:rPr>
            </w:pPr>
            <w:r>
              <w:rPr>
                <w:rFonts w:asciiTheme="minorHAnsi" w:hAnsiTheme="minorHAnsi"/>
                <w:color w:val="000000" w:themeColor="text1"/>
              </w:rPr>
              <w:t>Commentaire vague. Toutefois</w:t>
            </w:r>
            <w:r w:rsidR="00375C99">
              <w:rPr>
                <w:rFonts w:asciiTheme="minorHAnsi" w:hAnsiTheme="minorHAnsi"/>
                <w:color w:val="000000" w:themeColor="text1"/>
              </w:rPr>
              <w:t>,</w:t>
            </w:r>
            <w:r>
              <w:rPr>
                <w:rFonts w:asciiTheme="minorHAnsi" w:hAnsiTheme="minorHAnsi"/>
                <w:color w:val="000000" w:themeColor="text1"/>
              </w:rPr>
              <w:t xml:space="preserve"> notre définition d'une « perturbation du sol » est non exhaustive. Concernant cette définition, voir les commentaires mentionnés ci-dessus.</w:t>
            </w:r>
          </w:p>
        </w:tc>
      </w:tr>
      <w:tr w:rsidR="009A3112" w:rsidRPr="00D90034" w:rsidTr="00885DC9">
        <w:trPr>
          <w:trHeight w:val="340"/>
          <w:jc w:val="center"/>
        </w:trPr>
        <w:tc>
          <w:tcPr>
            <w:tcW w:w="9163" w:type="dxa"/>
            <w:tcBorders>
              <w:top w:val="nil"/>
              <w:bottom w:val="nil"/>
            </w:tcBorders>
          </w:tcPr>
          <w:p w:rsidR="009A3112" w:rsidRPr="009A3112" w:rsidRDefault="009A3112" w:rsidP="00811B40">
            <w:pPr>
              <w:pStyle w:val="ListParagraph"/>
              <w:numPr>
                <w:ilvl w:val="0"/>
                <w:numId w:val="35"/>
              </w:numPr>
              <w:rPr>
                <w:rFonts w:asciiTheme="minorHAnsi" w:hAnsiTheme="minorHAnsi"/>
              </w:rPr>
            </w:pPr>
            <w:r>
              <w:rPr>
                <w:rFonts w:asciiTheme="minorHAnsi" w:hAnsiTheme="minorHAnsi"/>
              </w:rPr>
              <w:t>Formation</w:t>
            </w:r>
          </w:p>
        </w:tc>
        <w:tc>
          <w:tcPr>
            <w:tcW w:w="8807" w:type="dxa"/>
            <w:tcBorders>
              <w:top w:val="nil"/>
              <w:bottom w:val="nil"/>
            </w:tcBorders>
          </w:tcPr>
          <w:p w:rsidR="009A3112" w:rsidRPr="00885DC9" w:rsidRDefault="009A3112" w:rsidP="00811B40">
            <w:pPr>
              <w:pStyle w:val="ListParagraph"/>
              <w:numPr>
                <w:ilvl w:val="0"/>
                <w:numId w:val="36"/>
              </w:numPr>
              <w:spacing w:after="200"/>
              <w:rPr>
                <w:rFonts w:asciiTheme="minorHAnsi" w:eastAsia="Calibri" w:hAnsiTheme="minorHAnsi"/>
                <w:color w:val="000000" w:themeColor="text1"/>
              </w:rPr>
            </w:pPr>
            <w:r>
              <w:rPr>
                <w:rFonts w:asciiTheme="minorHAnsi" w:hAnsiTheme="minorHAnsi"/>
                <w:color w:val="000000" w:themeColor="text1"/>
              </w:rPr>
              <w:t>Cela est hors du domaine visé par la législation proposée ainsi que par sa réglementation.</w:t>
            </w:r>
          </w:p>
        </w:tc>
      </w:tr>
      <w:tr w:rsidR="009A3112" w:rsidRPr="00D90034" w:rsidTr="00885DC9">
        <w:trPr>
          <w:trHeight w:val="340"/>
          <w:jc w:val="center"/>
        </w:trPr>
        <w:tc>
          <w:tcPr>
            <w:tcW w:w="9163" w:type="dxa"/>
            <w:tcBorders>
              <w:top w:val="nil"/>
              <w:bottom w:val="nil"/>
            </w:tcBorders>
          </w:tcPr>
          <w:p w:rsidR="009A3112" w:rsidRPr="009A3112" w:rsidRDefault="009A3112" w:rsidP="00811B40">
            <w:pPr>
              <w:pStyle w:val="ListParagraph"/>
              <w:numPr>
                <w:ilvl w:val="0"/>
                <w:numId w:val="35"/>
              </w:numPr>
              <w:rPr>
                <w:rFonts w:asciiTheme="minorHAnsi" w:hAnsiTheme="minorHAnsi"/>
              </w:rPr>
            </w:pPr>
            <w:r>
              <w:rPr>
                <w:rFonts w:asciiTheme="minorHAnsi" w:hAnsiTheme="minorHAnsi"/>
              </w:rPr>
              <w:t>Offre une base solide pour les centres de notification</w:t>
            </w:r>
          </w:p>
        </w:tc>
        <w:tc>
          <w:tcPr>
            <w:tcW w:w="8807" w:type="dxa"/>
            <w:tcBorders>
              <w:top w:val="nil"/>
              <w:bottom w:val="nil"/>
            </w:tcBorders>
          </w:tcPr>
          <w:p w:rsidR="009A3112" w:rsidRPr="00885DC9" w:rsidRDefault="009A3112" w:rsidP="00811B40">
            <w:pPr>
              <w:pStyle w:val="ListParagraph"/>
              <w:numPr>
                <w:ilvl w:val="0"/>
                <w:numId w:val="36"/>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9A3112" w:rsidRPr="00D90034" w:rsidTr="00885DC9">
        <w:trPr>
          <w:trHeight w:val="340"/>
          <w:jc w:val="center"/>
        </w:trPr>
        <w:tc>
          <w:tcPr>
            <w:tcW w:w="9163" w:type="dxa"/>
            <w:tcBorders>
              <w:top w:val="nil"/>
              <w:bottom w:val="nil"/>
            </w:tcBorders>
          </w:tcPr>
          <w:p w:rsidR="009A3112" w:rsidRPr="009A3112" w:rsidRDefault="009A3112" w:rsidP="00811B40">
            <w:pPr>
              <w:pStyle w:val="ListParagraph"/>
              <w:numPr>
                <w:ilvl w:val="0"/>
                <w:numId w:val="35"/>
              </w:numPr>
              <w:rPr>
                <w:rFonts w:asciiTheme="minorHAnsi" w:hAnsiTheme="minorHAnsi"/>
              </w:rPr>
            </w:pPr>
            <w:r>
              <w:rPr>
                <w:rFonts w:asciiTheme="minorHAnsi" w:hAnsiTheme="minorHAnsi"/>
              </w:rPr>
              <w:t>Outil de formation positif</w:t>
            </w:r>
          </w:p>
        </w:tc>
        <w:tc>
          <w:tcPr>
            <w:tcW w:w="8807" w:type="dxa"/>
            <w:tcBorders>
              <w:top w:val="nil"/>
              <w:bottom w:val="nil"/>
            </w:tcBorders>
          </w:tcPr>
          <w:p w:rsidR="009A3112" w:rsidRPr="00885DC9" w:rsidRDefault="009A3112" w:rsidP="00811B40">
            <w:pPr>
              <w:pStyle w:val="ListParagraph"/>
              <w:numPr>
                <w:ilvl w:val="0"/>
                <w:numId w:val="36"/>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9A3112" w:rsidRPr="00D90034" w:rsidTr="00885DC9">
        <w:trPr>
          <w:trHeight w:val="340"/>
          <w:jc w:val="center"/>
        </w:trPr>
        <w:tc>
          <w:tcPr>
            <w:tcW w:w="9163" w:type="dxa"/>
            <w:tcBorders>
              <w:top w:val="nil"/>
              <w:bottom w:val="nil"/>
            </w:tcBorders>
          </w:tcPr>
          <w:p w:rsidR="009A3112" w:rsidRPr="009A3112" w:rsidRDefault="009A3112" w:rsidP="00811B40">
            <w:pPr>
              <w:pStyle w:val="ListParagraph"/>
              <w:numPr>
                <w:ilvl w:val="0"/>
                <w:numId w:val="35"/>
              </w:numPr>
              <w:rPr>
                <w:rFonts w:asciiTheme="minorHAnsi" w:hAnsiTheme="minorHAnsi"/>
                <w:i/>
                <w:color w:val="0000FF"/>
              </w:rPr>
            </w:pPr>
            <w:r>
              <w:rPr>
                <w:rFonts w:asciiTheme="minorHAnsi" w:hAnsiTheme="minorHAnsi"/>
              </w:rPr>
              <w:t>La participation de tous est requise</w:t>
            </w:r>
          </w:p>
        </w:tc>
        <w:tc>
          <w:tcPr>
            <w:tcW w:w="8807" w:type="dxa"/>
            <w:tcBorders>
              <w:top w:val="nil"/>
              <w:bottom w:val="nil"/>
            </w:tcBorders>
          </w:tcPr>
          <w:p w:rsidR="009A3112" w:rsidRPr="00885DC9" w:rsidRDefault="009A3112" w:rsidP="00811B40">
            <w:pPr>
              <w:pStyle w:val="ListParagraph"/>
              <w:numPr>
                <w:ilvl w:val="0"/>
                <w:numId w:val="36"/>
              </w:numPr>
              <w:spacing w:after="200"/>
              <w:rPr>
                <w:rFonts w:asciiTheme="minorHAnsi" w:eastAsia="Calibri" w:hAnsiTheme="minorHAnsi"/>
                <w:color w:val="000000" w:themeColor="text1"/>
              </w:rPr>
            </w:pPr>
            <w:r>
              <w:rPr>
                <w:rFonts w:asciiTheme="minorHAnsi" w:hAnsiTheme="minorHAnsi"/>
                <w:color w:val="000000" w:themeColor="text1"/>
              </w:rPr>
              <w:t>Seul</w:t>
            </w:r>
            <w:r w:rsidR="00375C99">
              <w:rPr>
                <w:rFonts w:asciiTheme="minorHAnsi" w:hAnsiTheme="minorHAnsi"/>
                <w:color w:val="000000" w:themeColor="text1"/>
              </w:rPr>
              <w:t>es</w:t>
            </w:r>
            <w:r w:rsidR="00A15283">
              <w:rPr>
                <w:rFonts w:asciiTheme="minorHAnsi" w:hAnsiTheme="minorHAnsi"/>
                <w:color w:val="000000" w:themeColor="text1"/>
              </w:rPr>
              <w:t xml:space="preserve"> les entités</w:t>
            </w:r>
            <w:r>
              <w:rPr>
                <w:rFonts w:asciiTheme="minorHAnsi" w:hAnsiTheme="minorHAnsi"/>
                <w:color w:val="000000" w:themeColor="text1"/>
              </w:rPr>
              <w:t xml:space="preserve"> et les personnes régies par le projet de loi devront particip</w:t>
            </w:r>
            <w:r w:rsidR="00375C99">
              <w:rPr>
                <w:rFonts w:asciiTheme="minorHAnsi" w:hAnsiTheme="minorHAnsi"/>
                <w:color w:val="000000" w:themeColor="text1"/>
              </w:rPr>
              <w:t>er</w:t>
            </w:r>
            <w:r>
              <w:rPr>
                <w:rFonts w:asciiTheme="minorHAnsi" w:hAnsiTheme="minorHAnsi"/>
                <w:color w:val="000000" w:themeColor="text1"/>
              </w:rPr>
              <w:t>.</w:t>
            </w:r>
          </w:p>
        </w:tc>
      </w:tr>
      <w:tr w:rsidR="009A3112" w:rsidRPr="00D90034" w:rsidTr="00885DC9">
        <w:trPr>
          <w:trHeight w:val="340"/>
          <w:jc w:val="center"/>
        </w:trPr>
        <w:tc>
          <w:tcPr>
            <w:tcW w:w="9163" w:type="dxa"/>
            <w:tcBorders>
              <w:top w:val="nil"/>
              <w:bottom w:val="nil"/>
            </w:tcBorders>
          </w:tcPr>
          <w:p w:rsidR="009A3112" w:rsidRPr="009A3112" w:rsidRDefault="009A3112" w:rsidP="00811B40">
            <w:pPr>
              <w:pStyle w:val="ListParagraph"/>
              <w:numPr>
                <w:ilvl w:val="0"/>
                <w:numId w:val="35"/>
              </w:numPr>
              <w:rPr>
                <w:rFonts w:asciiTheme="minorHAnsi" w:hAnsiTheme="minorHAnsi"/>
              </w:rPr>
            </w:pPr>
            <w:r>
              <w:rPr>
                <w:rFonts w:asciiTheme="minorHAnsi" w:hAnsiTheme="minorHAnsi"/>
              </w:rPr>
              <w:t>Gestion des actifs</w:t>
            </w:r>
          </w:p>
        </w:tc>
        <w:tc>
          <w:tcPr>
            <w:tcW w:w="8807" w:type="dxa"/>
            <w:tcBorders>
              <w:top w:val="nil"/>
              <w:bottom w:val="nil"/>
            </w:tcBorders>
          </w:tcPr>
          <w:p w:rsidR="009A3112" w:rsidRPr="00885DC9" w:rsidRDefault="009A3112" w:rsidP="00811B40">
            <w:pPr>
              <w:pStyle w:val="ListParagraph"/>
              <w:numPr>
                <w:ilvl w:val="0"/>
                <w:numId w:val="36"/>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9A3112" w:rsidRPr="00D90034" w:rsidTr="00885DC9">
        <w:trPr>
          <w:trHeight w:val="340"/>
          <w:jc w:val="center"/>
        </w:trPr>
        <w:tc>
          <w:tcPr>
            <w:tcW w:w="9163" w:type="dxa"/>
            <w:tcBorders>
              <w:top w:val="nil"/>
              <w:bottom w:val="nil"/>
            </w:tcBorders>
          </w:tcPr>
          <w:p w:rsidR="009A3112" w:rsidRPr="009A3112" w:rsidRDefault="009A3112" w:rsidP="00811B40">
            <w:pPr>
              <w:pStyle w:val="ListParagraph"/>
              <w:numPr>
                <w:ilvl w:val="0"/>
                <w:numId w:val="35"/>
              </w:numPr>
              <w:rPr>
                <w:rFonts w:asciiTheme="minorHAnsi" w:hAnsiTheme="minorHAnsi"/>
              </w:rPr>
            </w:pPr>
            <w:r>
              <w:rPr>
                <w:rFonts w:asciiTheme="minorHAnsi" w:hAnsiTheme="minorHAnsi"/>
              </w:rPr>
              <w:t>Enregistrement</w:t>
            </w:r>
          </w:p>
        </w:tc>
        <w:tc>
          <w:tcPr>
            <w:tcW w:w="8807" w:type="dxa"/>
            <w:tcBorders>
              <w:top w:val="nil"/>
              <w:bottom w:val="nil"/>
            </w:tcBorders>
          </w:tcPr>
          <w:p w:rsidR="009A3112" w:rsidRPr="00885DC9" w:rsidRDefault="009A3112" w:rsidP="00811B40">
            <w:pPr>
              <w:pStyle w:val="ListParagraph"/>
              <w:numPr>
                <w:ilvl w:val="0"/>
                <w:numId w:val="36"/>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9A3112" w:rsidRPr="00D90034" w:rsidTr="00885DC9">
        <w:trPr>
          <w:trHeight w:val="340"/>
          <w:jc w:val="center"/>
        </w:trPr>
        <w:tc>
          <w:tcPr>
            <w:tcW w:w="9163" w:type="dxa"/>
            <w:tcBorders>
              <w:top w:val="nil"/>
              <w:bottom w:val="nil"/>
            </w:tcBorders>
          </w:tcPr>
          <w:p w:rsidR="009A3112" w:rsidRPr="009A3112" w:rsidRDefault="009A3112" w:rsidP="00811B40">
            <w:pPr>
              <w:pStyle w:val="ListParagraph"/>
              <w:numPr>
                <w:ilvl w:val="0"/>
                <w:numId w:val="35"/>
              </w:numPr>
              <w:rPr>
                <w:rFonts w:asciiTheme="minorHAnsi" w:hAnsiTheme="minorHAnsi"/>
              </w:rPr>
            </w:pPr>
            <w:r>
              <w:rPr>
                <w:rFonts w:asciiTheme="minorHAnsi" w:hAnsiTheme="minorHAnsi"/>
              </w:rPr>
              <w:t>Planification</w:t>
            </w:r>
          </w:p>
        </w:tc>
        <w:tc>
          <w:tcPr>
            <w:tcW w:w="8807" w:type="dxa"/>
            <w:tcBorders>
              <w:top w:val="nil"/>
              <w:bottom w:val="nil"/>
            </w:tcBorders>
          </w:tcPr>
          <w:p w:rsidR="009A3112" w:rsidRPr="00885DC9" w:rsidRDefault="009A3112" w:rsidP="00811B40">
            <w:pPr>
              <w:pStyle w:val="ListParagraph"/>
              <w:numPr>
                <w:ilvl w:val="0"/>
                <w:numId w:val="36"/>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9A3112" w:rsidRPr="00D90034" w:rsidTr="00885DC9">
        <w:trPr>
          <w:trHeight w:val="340"/>
          <w:jc w:val="center"/>
        </w:trPr>
        <w:tc>
          <w:tcPr>
            <w:tcW w:w="9163" w:type="dxa"/>
            <w:tcBorders>
              <w:top w:val="nil"/>
              <w:bottom w:val="nil"/>
            </w:tcBorders>
          </w:tcPr>
          <w:p w:rsidR="009A3112" w:rsidRPr="009A3112" w:rsidRDefault="009A3112" w:rsidP="00811B40">
            <w:pPr>
              <w:pStyle w:val="ListParagraph"/>
              <w:numPr>
                <w:ilvl w:val="0"/>
                <w:numId w:val="35"/>
              </w:numPr>
              <w:rPr>
                <w:rFonts w:asciiTheme="minorHAnsi" w:hAnsiTheme="minorHAnsi"/>
              </w:rPr>
            </w:pPr>
            <w:r>
              <w:rPr>
                <w:rFonts w:asciiTheme="minorHAnsi" w:hAnsiTheme="minorHAnsi"/>
              </w:rPr>
              <w:t>Ingénierie, formation et mise en application</w:t>
            </w:r>
          </w:p>
        </w:tc>
        <w:tc>
          <w:tcPr>
            <w:tcW w:w="8807" w:type="dxa"/>
            <w:tcBorders>
              <w:top w:val="nil"/>
              <w:bottom w:val="nil"/>
            </w:tcBorders>
          </w:tcPr>
          <w:p w:rsidR="009A3112" w:rsidRPr="00885DC9" w:rsidRDefault="009A3112" w:rsidP="00811B40">
            <w:pPr>
              <w:pStyle w:val="ListParagraph"/>
              <w:numPr>
                <w:ilvl w:val="0"/>
                <w:numId w:val="36"/>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9A3112" w:rsidRPr="00D90034" w:rsidTr="00885DC9">
        <w:trPr>
          <w:trHeight w:val="340"/>
          <w:jc w:val="center"/>
        </w:trPr>
        <w:tc>
          <w:tcPr>
            <w:tcW w:w="9163" w:type="dxa"/>
            <w:tcBorders>
              <w:top w:val="nil"/>
              <w:bottom w:val="nil"/>
            </w:tcBorders>
          </w:tcPr>
          <w:p w:rsidR="009A3112" w:rsidRPr="002942A5" w:rsidRDefault="002942A5" w:rsidP="002942A5">
            <w:pPr>
              <w:rPr>
                <w:rFonts w:asciiTheme="minorHAnsi" w:hAnsiTheme="minorHAnsi"/>
                <w:sz w:val="22"/>
                <w:szCs w:val="22"/>
                <w:u w:val="single"/>
              </w:rPr>
            </w:pPr>
            <w:r>
              <w:rPr>
                <w:rFonts w:asciiTheme="minorHAnsi" w:hAnsiTheme="minorHAnsi"/>
                <w:sz w:val="22"/>
                <w:u w:val="single"/>
              </w:rPr>
              <w:t xml:space="preserve">Aspects négatifs </w:t>
            </w:r>
          </w:p>
        </w:tc>
        <w:tc>
          <w:tcPr>
            <w:tcW w:w="8807" w:type="dxa"/>
            <w:tcBorders>
              <w:top w:val="nil"/>
              <w:bottom w:val="nil"/>
            </w:tcBorders>
          </w:tcPr>
          <w:p w:rsidR="009A3112" w:rsidRPr="00885DC9" w:rsidRDefault="009A3112" w:rsidP="00885DC9">
            <w:pPr>
              <w:spacing w:after="200"/>
              <w:rPr>
                <w:rFonts w:asciiTheme="minorHAnsi" w:eastAsia="Calibri" w:hAnsiTheme="minorHAnsi"/>
                <w:color w:val="000000" w:themeColor="text1"/>
              </w:rPr>
            </w:pPr>
          </w:p>
        </w:tc>
      </w:tr>
      <w:tr w:rsidR="009A3112" w:rsidRPr="00D90034" w:rsidTr="00885DC9">
        <w:trPr>
          <w:trHeight w:val="340"/>
          <w:jc w:val="center"/>
        </w:trPr>
        <w:tc>
          <w:tcPr>
            <w:tcW w:w="9163" w:type="dxa"/>
            <w:tcBorders>
              <w:top w:val="nil"/>
              <w:bottom w:val="nil"/>
            </w:tcBorders>
          </w:tcPr>
          <w:p w:rsidR="009A3112" w:rsidRPr="002942A5" w:rsidRDefault="002942A5" w:rsidP="00811B40">
            <w:pPr>
              <w:pStyle w:val="ListParagraph"/>
              <w:numPr>
                <w:ilvl w:val="0"/>
                <w:numId w:val="37"/>
              </w:numPr>
              <w:rPr>
                <w:rFonts w:asciiTheme="minorHAnsi" w:hAnsiTheme="minorHAnsi"/>
                <w:u w:val="single"/>
              </w:rPr>
            </w:pPr>
            <w:r>
              <w:rPr>
                <w:rFonts w:asciiTheme="minorHAnsi" w:hAnsiTheme="minorHAnsi"/>
              </w:rPr>
              <w:t>Devrait couvrir toutes les infrastructures souterraines et non seulement celles enfouies à plus de 30 cm.</w:t>
            </w:r>
          </w:p>
        </w:tc>
        <w:tc>
          <w:tcPr>
            <w:tcW w:w="8807" w:type="dxa"/>
            <w:tcBorders>
              <w:top w:val="nil"/>
              <w:bottom w:val="nil"/>
            </w:tcBorders>
          </w:tcPr>
          <w:p w:rsidR="009A3112" w:rsidRPr="00885DC9" w:rsidRDefault="002942A5" w:rsidP="00811B40">
            <w:pPr>
              <w:pStyle w:val="ListParagraph"/>
              <w:numPr>
                <w:ilvl w:val="0"/>
                <w:numId w:val="38"/>
              </w:numPr>
              <w:spacing w:after="200"/>
              <w:rPr>
                <w:rFonts w:asciiTheme="minorHAnsi" w:eastAsia="Calibri" w:hAnsiTheme="minorHAnsi"/>
                <w:color w:val="000000" w:themeColor="text1"/>
              </w:rPr>
            </w:pPr>
            <w:r>
              <w:rPr>
                <w:rFonts w:asciiTheme="minorHAnsi" w:hAnsiTheme="minorHAnsi"/>
                <w:color w:val="000000" w:themeColor="text1"/>
              </w:rPr>
              <w:t>En accord. La référence à la profondeur sera supprimée au projet de loi.</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37"/>
              </w:numPr>
              <w:rPr>
                <w:rFonts w:asciiTheme="minorHAnsi" w:hAnsiTheme="minorHAnsi"/>
                <w:u w:val="single"/>
              </w:rPr>
            </w:pPr>
            <w:r>
              <w:rPr>
                <w:rFonts w:asciiTheme="minorHAnsi" w:hAnsiTheme="minorHAnsi"/>
              </w:rPr>
              <w:t>Frais relatifs aux demandes d</w:t>
            </w:r>
            <w:r w:rsidR="00A15283">
              <w:rPr>
                <w:rFonts w:asciiTheme="minorHAnsi" w:hAnsiTheme="minorHAnsi"/>
              </w:rPr>
              <w:t>e localisation – devrait comprendre</w:t>
            </w:r>
            <w:r>
              <w:rPr>
                <w:rFonts w:asciiTheme="minorHAnsi" w:hAnsiTheme="minorHAnsi"/>
              </w:rPr>
              <w:t xml:space="preserve"> la possibilité de facturer</w:t>
            </w:r>
          </w:p>
        </w:tc>
        <w:tc>
          <w:tcPr>
            <w:tcW w:w="8807" w:type="dxa"/>
            <w:tcBorders>
              <w:top w:val="nil"/>
              <w:bottom w:val="nil"/>
            </w:tcBorders>
          </w:tcPr>
          <w:p w:rsidR="002942A5" w:rsidRPr="00885DC9" w:rsidRDefault="00693F4F" w:rsidP="00811B40">
            <w:pPr>
              <w:pStyle w:val="ListParagraph"/>
              <w:numPr>
                <w:ilvl w:val="0"/>
                <w:numId w:val="38"/>
              </w:numPr>
              <w:spacing w:after="200"/>
              <w:rPr>
                <w:rFonts w:asciiTheme="minorHAnsi" w:eastAsia="Calibri" w:hAnsiTheme="minorHAnsi"/>
                <w:color w:val="000000" w:themeColor="text1"/>
              </w:rPr>
            </w:pPr>
            <w:r>
              <w:rPr>
                <w:rFonts w:asciiTheme="minorHAnsi" w:hAnsiTheme="minorHAnsi"/>
                <w:color w:val="000000" w:themeColor="text1"/>
              </w:rPr>
              <w:t>L</w:t>
            </w:r>
            <w:r w:rsidRPr="00155023">
              <w:rPr>
                <w:rFonts w:ascii="Times New Roman" w:hAnsi="Times New Roman"/>
                <w:color w:val="000000" w:themeColor="text1"/>
              </w:rPr>
              <w:t>es frais relatifs aux demandes de localisation sont jugés nécessaires dans certaines circonstances où l'abus du service est récurrent</w:t>
            </w:r>
            <w:r>
              <w:rPr>
                <w:rFonts w:ascii="Times New Roman" w:hAnsi="Times New Roman"/>
                <w:color w:val="000000" w:themeColor="text1"/>
              </w:rPr>
              <w:t>.</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37"/>
              </w:numPr>
              <w:rPr>
                <w:rFonts w:asciiTheme="minorHAnsi" w:hAnsiTheme="minorHAnsi"/>
                <w:u w:val="single"/>
              </w:rPr>
            </w:pPr>
            <w:r>
              <w:rPr>
                <w:rFonts w:asciiTheme="minorHAnsi" w:hAnsiTheme="minorHAnsi"/>
              </w:rPr>
              <w:t>Il existe un danger que cela diminue les demandes de localisation</w:t>
            </w:r>
          </w:p>
        </w:tc>
        <w:tc>
          <w:tcPr>
            <w:tcW w:w="8807" w:type="dxa"/>
            <w:tcBorders>
              <w:top w:val="nil"/>
              <w:bottom w:val="nil"/>
            </w:tcBorders>
          </w:tcPr>
          <w:p w:rsidR="002942A5" w:rsidRPr="00885DC9" w:rsidRDefault="002942A5" w:rsidP="00811B40">
            <w:pPr>
              <w:pStyle w:val="ListParagraph"/>
              <w:numPr>
                <w:ilvl w:val="0"/>
                <w:numId w:val="38"/>
              </w:numPr>
              <w:spacing w:after="200"/>
              <w:rPr>
                <w:rFonts w:asciiTheme="minorHAnsi" w:eastAsia="Calibri" w:hAnsiTheme="minorHAnsi"/>
                <w:color w:val="000000" w:themeColor="text1"/>
              </w:rPr>
            </w:pPr>
            <w:r>
              <w:rPr>
                <w:rFonts w:asciiTheme="minorHAnsi" w:hAnsiTheme="minorHAnsi"/>
                <w:color w:val="000000" w:themeColor="text1"/>
              </w:rPr>
              <w:t>Cela est une possibilité,</w:t>
            </w:r>
            <w:r w:rsidR="00A15283">
              <w:rPr>
                <w:rFonts w:asciiTheme="minorHAnsi" w:hAnsiTheme="minorHAnsi"/>
                <w:color w:val="000000" w:themeColor="text1"/>
              </w:rPr>
              <w:t xml:space="preserve"> puisque le projet de loi existait</w:t>
            </w:r>
            <w:r>
              <w:rPr>
                <w:rFonts w:asciiTheme="minorHAnsi" w:hAnsiTheme="minorHAnsi"/>
                <w:color w:val="000000" w:themeColor="text1"/>
              </w:rPr>
              <w:t xml:space="preserve"> avant d'être révisé. La terminologie utilisée aux paragraphes 11(3) et 11(4) veillera à </w:t>
            </w:r>
            <w:r w:rsidR="00375C99">
              <w:rPr>
                <w:rFonts w:asciiTheme="minorHAnsi" w:hAnsiTheme="minorHAnsi"/>
                <w:color w:val="000000" w:themeColor="text1"/>
              </w:rPr>
              <w:t>c</w:t>
            </w:r>
            <w:r w:rsidR="00A15283">
              <w:rPr>
                <w:rFonts w:asciiTheme="minorHAnsi" w:hAnsiTheme="minorHAnsi"/>
                <w:color w:val="000000" w:themeColor="text1"/>
              </w:rPr>
              <w:t>e que cela ne se produise</w:t>
            </w:r>
            <w:r>
              <w:rPr>
                <w:rFonts w:asciiTheme="minorHAnsi" w:hAnsiTheme="minorHAnsi"/>
                <w:color w:val="000000" w:themeColor="text1"/>
              </w:rPr>
              <w:t xml:space="preserve"> pas.</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37"/>
              </w:numPr>
              <w:rPr>
                <w:rFonts w:asciiTheme="minorHAnsi" w:hAnsiTheme="minorHAnsi"/>
                <w:u w:val="single"/>
              </w:rPr>
            </w:pPr>
            <w:r>
              <w:rPr>
                <w:rFonts w:asciiTheme="minorHAnsi" w:hAnsiTheme="minorHAnsi"/>
              </w:rPr>
              <w:t>Structure des coûts – combien facturer</w:t>
            </w:r>
          </w:p>
        </w:tc>
        <w:tc>
          <w:tcPr>
            <w:tcW w:w="8807" w:type="dxa"/>
            <w:tcBorders>
              <w:top w:val="nil"/>
              <w:bottom w:val="nil"/>
            </w:tcBorders>
          </w:tcPr>
          <w:p w:rsidR="002942A5" w:rsidRPr="00885DC9" w:rsidRDefault="002942A5" w:rsidP="00811B40">
            <w:pPr>
              <w:pStyle w:val="ListParagraph"/>
              <w:numPr>
                <w:ilvl w:val="0"/>
                <w:numId w:val="38"/>
              </w:numPr>
              <w:spacing w:after="200"/>
              <w:rPr>
                <w:rFonts w:asciiTheme="minorHAnsi" w:eastAsia="Calibri" w:hAnsiTheme="minorHAnsi"/>
                <w:color w:val="000000" w:themeColor="text1"/>
              </w:rPr>
            </w:pPr>
            <w:r>
              <w:rPr>
                <w:rFonts w:asciiTheme="minorHAnsi" w:hAnsiTheme="minorHAnsi"/>
                <w:color w:val="000000" w:themeColor="text1"/>
              </w:rPr>
              <w:t>Cela est hors du domaine visé du projet de loi.</w:t>
            </w:r>
          </w:p>
        </w:tc>
      </w:tr>
      <w:tr w:rsidR="009A3112" w:rsidRPr="00D90034" w:rsidTr="00885DC9">
        <w:trPr>
          <w:trHeight w:val="340"/>
          <w:jc w:val="center"/>
        </w:trPr>
        <w:tc>
          <w:tcPr>
            <w:tcW w:w="9163" w:type="dxa"/>
            <w:tcBorders>
              <w:top w:val="nil"/>
              <w:bottom w:val="nil"/>
            </w:tcBorders>
          </w:tcPr>
          <w:p w:rsidR="009A3112" w:rsidRPr="002942A5" w:rsidRDefault="002942A5" w:rsidP="00811B40">
            <w:pPr>
              <w:pStyle w:val="ListParagraph"/>
              <w:numPr>
                <w:ilvl w:val="0"/>
                <w:numId w:val="37"/>
              </w:numPr>
              <w:rPr>
                <w:rFonts w:asciiTheme="minorHAnsi" w:hAnsiTheme="minorHAnsi"/>
                <w:u w:val="single"/>
              </w:rPr>
            </w:pPr>
            <w:r>
              <w:rPr>
                <w:rFonts w:asciiTheme="minorHAnsi" w:hAnsiTheme="minorHAnsi"/>
              </w:rPr>
              <w:t>Protéger vos propres infrastructures – éviter de facturer pour les demandes de localisation</w:t>
            </w:r>
          </w:p>
        </w:tc>
        <w:tc>
          <w:tcPr>
            <w:tcW w:w="8807" w:type="dxa"/>
            <w:tcBorders>
              <w:top w:val="nil"/>
              <w:bottom w:val="nil"/>
            </w:tcBorders>
          </w:tcPr>
          <w:p w:rsidR="009A3112" w:rsidRPr="00885DC9" w:rsidRDefault="002942A5" w:rsidP="00811B40">
            <w:pPr>
              <w:pStyle w:val="ListParagraph"/>
              <w:numPr>
                <w:ilvl w:val="0"/>
                <w:numId w:val="38"/>
              </w:numPr>
              <w:spacing w:after="200"/>
              <w:rPr>
                <w:rFonts w:asciiTheme="minorHAnsi" w:eastAsia="Calibri" w:hAnsiTheme="minorHAnsi"/>
                <w:color w:val="000000" w:themeColor="text1"/>
              </w:rPr>
            </w:pPr>
            <w:r>
              <w:rPr>
                <w:rFonts w:asciiTheme="minorHAnsi" w:hAnsiTheme="minorHAnsi"/>
                <w:color w:val="000000" w:themeColor="text1"/>
              </w:rPr>
              <w:t>Le commentaire a été noté. Toutefois, les frais relatifs aux demandes de localisation sont jugés nécessaires dans certaines circonstances où l'abus du service est récurrent.</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37"/>
              </w:numPr>
              <w:rPr>
                <w:rFonts w:asciiTheme="minorHAnsi" w:hAnsiTheme="minorHAnsi"/>
                <w:u w:val="single"/>
              </w:rPr>
            </w:pPr>
            <w:r>
              <w:rPr>
                <w:rFonts w:asciiTheme="minorHAnsi" w:hAnsiTheme="minorHAnsi"/>
              </w:rPr>
              <w:t>Est-ce que cela est définitif ou est-ce que la fréquence d'utilisation est ouverte avant que des frais soient facturés</w:t>
            </w:r>
          </w:p>
        </w:tc>
        <w:tc>
          <w:tcPr>
            <w:tcW w:w="8807" w:type="dxa"/>
            <w:tcBorders>
              <w:top w:val="nil"/>
              <w:bottom w:val="nil"/>
            </w:tcBorders>
          </w:tcPr>
          <w:p w:rsidR="002942A5" w:rsidRPr="00885DC9" w:rsidRDefault="002942A5" w:rsidP="00811B40">
            <w:pPr>
              <w:pStyle w:val="ListParagraph"/>
              <w:numPr>
                <w:ilvl w:val="0"/>
                <w:numId w:val="38"/>
              </w:numPr>
              <w:spacing w:after="200"/>
              <w:rPr>
                <w:rFonts w:asciiTheme="minorHAnsi" w:eastAsia="Calibri" w:hAnsiTheme="minorHAnsi"/>
                <w:color w:val="000000" w:themeColor="text1"/>
              </w:rPr>
            </w:pPr>
            <w:r>
              <w:rPr>
                <w:rFonts w:asciiTheme="minorHAnsi" w:hAnsiTheme="minorHAnsi"/>
                <w:color w:val="000000" w:themeColor="text1"/>
              </w:rPr>
              <w:t>Le commentaire a été noté. Toutefois, les frais relatifs aux demandes de localisation sont jugés nécessaires dans certaines circonstances où l'abus du service est récurrent.</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37"/>
              </w:numPr>
              <w:rPr>
                <w:rFonts w:asciiTheme="minorHAnsi" w:hAnsiTheme="minorHAnsi"/>
                <w:u w:val="single"/>
              </w:rPr>
            </w:pPr>
            <w:r>
              <w:rPr>
                <w:rFonts w:asciiTheme="minorHAnsi" w:hAnsiTheme="minorHAnsi"/>
              </w:rPr>
              <w:t>La première demande de localisation est gratuite, mais les demandes subséquentes seront facturées</w:t>
            </w:r>
          </w:p>
        </w:tc>
        <w:tc>
          <w:tcPr>
            <w:tcW w:w="8807" w:type="dxa"/>
            <w:tcBorders>
              <w:top w:val="nil"/>
              <w:bottom w:val="nil"/>
            </w:tcBorders>
          </w:tcPr>
          <w:p w:rsidR="002942A5" w:rsidRPr="00885DC9" w:rsidRDefault="002942A5" w:rsidP="00811B40">
            <w:pPr>
              <w:pStyle w:val="ListParagraph"/>
              <w:numPr>
                <w:ilvl w:val="0"/>
                <w:numId w:val="38"/>
              </w:numPr>
              <w:spacing w:after="200"/>
              <w:rPr>
                <w:rFonts w:asciiTheme="minorHAnsi" w:eastAsia="Calibri" w:hAnsiTheme="minorHAnsi"/>
                <w:color w:val="000000" w:themeColor="text1"/>
              </w:rPr>
            </w:pPr>
            <w:r>
              <w:rPr>
                <w:rFonts w:asciiTheme="minorHAnsi" w:hAnsiTheme="minorHAnsi"/>
                <w:color w:val="000000" w:themeColor="text1"/>
              </w:rPr>
              <w:t>Le commentaire a été noté. Toutefois, les frais relatifs aux demandes de localisation sont jugés nécessaires dans certaines circonstances où l'abus du service est récurrent.</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37"/>
              </w:numPr>
              <w:rPr>
                <w:rFonts w:asciiTheme="minorHAnsi" w:hAnsiTheme="minorHAnsi"/>
                <w:u w:val="single"/>
              </w:rPr>
            </w:pPr>
            <w:r>
              <w:rPr>
                <w:rFonts w:asciiTheme="minorHAnsi" w:hAnsiTheme="minorHAnsi"/>
              </w:rPr>
              <w:t>Quantifier le ratio coûts / avantages</w:t>
            </w:r>
          </w:p>
        </w:tc>
        <w:tc>
          <w:tcPr>
            <w:tcW w:w="8807" w:type="dxa"/>
            <w:tcBorders>
              <w:top w:val="nil"/>
              <w:bottom w:val="nil"/>
            </w:tcBorders>
          </w:tcPr>
          <w:p w:rsidR="002942A5" w:rsidRPr="00885DC9" w:rsidRDefault="002942A5" w:rsidP="00811B40">
            <w:pPr>
              <w:pStyle w:val="ListParagraph"/>
              <w:numPr>
                <w:ilvl w:val="0"/>
                <w:numId w:val="38"/>
              </w:numPr>
              <w:spacing w:after="200"/>
              <w:rPr>
                <w:rFonts w:asciiTheme="minorHAnsi" w:eastAsia="Calibri" w:hAnsiTheme="minorHAnsi"/>
                <w:color w:val="000000" w:themeColor="text1"/>
              </w:rPr>
            </w:pPr>
            <w:r>
              <w:rPr>
                <w:rFonts w:asciiTheme="minorHAnsi" w:hAnsiTheme="minorHAnsi"/>
                <w:color w:val="000000" w:themeColor="text1"/>
              </w:rPr>
              <w:t>Commentaire vague. Difficile d'y répondre.</w:t>
            </w:r>
          </w:p>
        </w:tc>
      </w:tr>
      <w:tr w:rsidR="002942A5" w:rsidRPr="00D90034" w:rsidTr="00885DC9">
        <w:trPr>
          <w:trHeight w:val="340"/>
          <w:jc w:val="center"/>
        </w:trPr>
        <w:tc>
          <w:tcPr>
            <w:tcW w:w="9163" w:type="dxa"/>
            <w:tcBorders>
              <w:top w:val="nil"/>
              <w:bottom w:val="nil"/>
            </w:tcBorders>
          </w:tcPr>
          <w:p w:rsidR="002942A5" w:rsidRPr="006875F7" w:rsidRDefault="002942A5" w:rsidP="00811B40">
            <w:pPr>
              <w:pStyle w:val="ListParagraph"/>
              <w:numPr>
                <w:ilvl w:val="0"/>
                <w:numId w:val="37"/>
              </w:numPr>
              <w:rPr>
                <w:rFonts w:asciiTheme="minorHAnsi" w:hAnsiTheme="minorHAnsi"/>
                <w:u w:val="single"/>
              </w:rPr>
            </w:pPr>
            <w:r>
              <w:rPr>
                <w:rFonts w:asciiTheme="minorHAnsi" w:hAnsiTheme="minorHAnsi"/>
              </w:rPr>
              <w:t>Comment justifier les coûts des demandes de localisation</w:t>
            </w:r>
          </w:p>
          <w:p w:rsidR="002942A5" w:rsidRDefault="002942A5" w:rsidP="009A3112">
            <w:pPr>
              <w:tabs>
                <w:tab w:val="left" w:pos="6194"/>
              </w:tabs>
              <w:spacing w:after="200" w:line="276" w:lineRule="auto"/>
              <w:contextualSpacing/>
              <w:rPr>
                <w:rFonts w:asciiTheme="minorHAnsi" w:eastAsia="Calibri" w:hAnsiTheme="minorHAnsi"/>
              </w:rPr>
            </w:pPr>
          </w:p>
        </w:tc>
        <w:tc>
          <w:tcPr>
            <w:tcW w:w="8807" w:type="dxa"/>
            <w:tcBorders>
              <w:top w:val="nil"/>
              <w:bottom w:val="nil"/>
            </w:tcBorders>
          </w:tcPr>
          <w:p w:rsidR="002942A5" w:rsidRPr="00885DC9" w:rsidRDefault="002942A5" w:rsidP="00811B40">
            <w:pPr>
              <w:pStyle w:val="ListParagraph"/>
              <w:numPr>
                <w:ilvl w:val="0"/>
                <w:numId w:val="38"/>
              </w:numPr>
              <w:spacing w:after="200"/>
              <w:rPr>
                <w:rFonts w:asciiTheme="minorHAnsi" w:eastAsia="Calibri" w:hAnsiTheme="minorHAnsi"/>
                <w:color w:val="000000" w:themeColor="text1"/>
              </w:rPr>
            </w:pPr>
            <w:r>
              <w:rPr>
                <w:rFonts w:asciiTheme="minorHAnsi" w:hAnsiTheme="minorHAnsi"/>
                <w:color w:val="000000" w:themeColor="text1"/>
              </w:rPr>
              <w:t>Cela est hors du domaine visé du projet de loi / de sa juridiction.</w:t>
            </w:r>
          </w:p>
        </w:tc>
      </w:tr>
      <w:tr w:rsidR="002942A5" w:rsidRPr="00D90034" w:rsidTr="00885DC9">
        <w:trPr>
          <w:trHeight w:val="340"/>
          <w:jc w:val="center"/>
        </w:trPr>
        <w:tc>
          <w:tcPr>
            <w:tcW w:w="9163" w:type="dxa"/>
            <w:tcBorders>
              <w:top w:val="nil"/>
              <w:bottom w:val="nil"/>
            </w:tcBorders>
          </w:tcPr>
          <w:p w:rsidR="002942A5" w:rsidRPr="00E944DA" w:rsidRDefault="002942A5" w:rsidP="00811B40">
            <w:pPr>
              <w:pStyle w:val="ListParagraph"/>
              <w:numPr>
                <w:ilvl w:val="0"/>
                <w:numId w:val="37"/>
              </w:numPr>
              <w:rPr>
                <w:rFonts w:asciiTheme="minorHAnsi" w:hAnsiTheme="minorHAnsi"/>
                <w:u w:val="single"/>
              </w:rPr>
            </w:pPr>
            <w:r>
              <w:rPr>
                <w:rFonts w:asciiTheme="minorHAnsi" w:hAnsiTheme="minorHAnsi"/>
              </w:rPr>
              <w:t>Avant de prendre position sur la facturation des demandes de localisation, il serait important d'obtenir l'approbation de la haute direction de votre entreprise – est-ce que cela reflète la position de celle-ci ?</w:t>
            </w:r>
          </w:p>
          <w:p w:rsidR="00E944DA" w:rsidRPr="002942A5" w:rsidRDefault="00E944DA" w:rsidP="00E944DA">
            <w:pPr>
              <w:pStyle w:val="ListParagraph"/>
              <w:rPr>
                <w:rFonts w:asciiTheme="minorHAnsi" w:hAnsiTheme="minorHAnsi"/>
                <w:u w:val="single"/>
              </w:rPr>
            </w:pPr>
          </w:p>
        </w:tc>
        <w:tc>
          <w:tcPr>
            <w:tcW w:w="8807" w:type="dxa"/>
            <w:tcBorders>
              <w:top w:val="nil"/>
              <w:bottom w:val="nil"/>
            </w:tcBorders>
          </w:tcPr>
          <w:p w:rsidR="002942A5" w:rsidRPr="00885DC9" w:rsidRDefault="002942A5" w:rsidP="00811B40">
            <w:pPr>
              <w:pStyle w:val="ListParagraph"/>
              <w:numPr>
                <w:ilvl w:val="0"/>
                <w:numId w:val="38"/>
              </w:numPr>
              <w:spacing w:after="200"/>
              <w:rPr>
                <w:rFonts w:asciiTheme="minorHAnsi" w:eastAsia="Calibri" w:hAnsiTheme="minorHAnsi"/>
                <w:color w:val="000000" w:themeColor="text1"/>
              </w:rPr>
            </w:pPr>
            <w:r>
              <w:rPr>
                <w:rFonts w:asciiTheme="minorHAnsi" w:hAnsiTheme="minorHAnsi"/>
                <w:color w:val="000000" w:themeColor="text1"/>
              </w:rPr>
              <w:t>Cela est hors du domaine visé du projet de loi.</w:t>
            </w:r>
          </w:p>
        </w:tc>
      </w:tr>
      <w:tr w:rsidR="002942A5" w:rsidRPr="00D90034" w:rsidTr="00885DC9">
        <w:trPr>
          <w:trHeight w:val="340"/>
          <w:jc w:val="center"/>
        </w:trPr>
        <w:tc>
          <w:tcPr>
            <w:tcW w:w="9163" w:type="dxa"/>
            <w:tcBorders>
              <w:top w:val="nil"/>
              <w:bottom w:val="nil"/>
            </w:tcBorders>
          </w:tcPr>
          <w:p w:rsidR="002942A5" w:rsidRPr="006875F7" w:rsidRDefault="002942A5" w:rsidP="00811B40">
            <w:pPr>
              <w:pStyle w:val="ListParagraph"/>
              <w:numPr>
                <w:ilvl w:val="0"/>
                <w:numId w:val="37"/>
              </w:numPr>
              <w:rPr>
                <w:rFonts w:asciiTheme="minorHAnsi" w:hAnsiTheme="minorHAnsi"/>
                <w:u w:val="single"/>
              </w:rPr>
            </w:pPr>
            <w:r>
              <w:rPr>
                <w:rFonts w:asciiTheme="minorHAnsi" w:hAnsiTheme="minorHAnsi"/>
              </w:rPr>
              <w:t>Q</w:t>
            </w:r>
            <w:r w:rsidR="00A15283">
              <w:rPr>
                <w:rFonts w:asciiTheme="minorHAnsi" w:hAnsiTheme="minorHAnsi"/>
              </w:rPr>
              <w:t>uel est le délai</w:t>
            </w:r>
            <w:r>
              <w:rPr>
                <w:rFonts w:asciiTheme="minorHAnsi" w:hAnsiTheme="minorHAnsi"/>
              </w:rPr>
              <w:t xml:space="preserve"> entre la demande de localisation et la possibilité d'excaver ? (3 jours, 14 jours, 30 jours, etc.).</w:t>
            </w:r>
          </w:p>
          <w:p w:rsidR="002942A5" w:rsidRDefault="002942A5" w:rsidP="009A3112">
            <w:pPr>
              <w:tabs>
                <w:tab w:val="left" w:pos="6194"/>
              </w:tabs>
              <w:spacing w:after="200" w:line="276" w:lineRule="auto"/>
              <w:contextualSpacing/>
              <w:rPr>
                <w:rFonts w:asciiTheme="minorHAnsi" w:eastAsia="Calibri" w:hAnsiTheme="minorHAnsi"/>
              </w:rPr>
            </w:pPr>
          </w:p>
        </w:tc>
        <w:tc>
          <w:tcPr>
            <w:tcW w:w="8807" w:type="dxa"/>
            <w:tcBorders>
              <w:top w:val="nil"/>
              <w:bottom w:val="nil"/>
            </w:tcBorders>
          </w:tcPr>
          <w:p w:rsidR="002942A5" w:rsidRPr="00885DC9" w:rsidRDefault="002942A5" w:rsidP="00811B40">
            <w:pPr>
              <w:pStyle w:val="ListParagraph"/>
              <w:numPr>
                <w:ilvl w:val="0"/>
                <w:numId w:val="38"/>
              </w:numPr>
              <w:spacing w:after="200"/>
              <w:rPr>
                <w:rFonts w:asciiTheme="minorHAnsi" w:eastAsia="Calibri" w:hAnsiTheme="minorHAnsi"/>
                <w:color w:val="000000" w:themeColor="text1"/>
              </w:rPr>
            </w:pPr>
            <w:r>
              <w:rPr>
                <w:rFonts w:asciiTheme="minorHAnsi" w:hAnsiTheme="minorHAnsi"/>
                <w:color w:val="000000" w:themeColor="text1"/>
              </w:rPr>
              <w:t>Le projet de loi précise les délais et la manière déterminés par le centre de notification selon la législation provinciale de la province où se trouve le centre.</w:t>
            </w:r>
          </w:p>
        </w:tc>
      </w:tr>
      <w:tr w:rsidR="002942A5" w:rsidRPr="00D90034" w:rsidTr="00885DC9">
        <w:trPr>
          <w:trHeight w:val="340"/>
          <w:jc w:val="center"/>
        </w:trPr>
        <w:tc>
          <w:tcPr>
            <w:tcW w:w="9163" w:type="dxa"/>
            <w:tcBorders>
              <w:top w:val="nil"/>
              <w:bottom w:val="nil"/>
            </w:tcBorders>
          </w:tcPr>
          <w:p w:rsidR="002942A5" w:rsidRDefault="002942A5" w:rsidP="009A3112">
            <w:pPr>
              <w:tabs>
                <w:tab w:val="left" w:pos="6194"/>
              </w:tabs>
              <w:spacing w:after="200" w:line="276" w:lineRule="auto"/>
              <w:contextualSpacing/>
              <w:rPr>
                <w:rFonts w:asciiTheme="minorHAnsi" w:eastAsia="Calibri" w:hAnsiTheme="minorHAnsi"/>
              </w:rPr>
            </w:pPr>
          </w:p>
        </w:tc>
        <w:tc>
          <w:tcPr>
            <w:tcW w:w="8807" w:type="dxa"/>
            <w:tcBorders>
              <w:top w:val="nil"/>
              <w:bottom w:val="nil"/>
            </w:tcBorders>
          </w:tcPr>
          <w:p w:rsidR="002942A5" w:rsidRPr="00885DC9" w:rsidRDefault="002942A5" w:rsidP="00885DC9">
            <w:pPr>
              <w:spacing w:after="200"/>
              <w:rPr>
                <w:rFonts w:asciiTheme="minorHAnsi" w:eastAsia="Calibri" w:hAnsiTheme="minorHAnsi"/>
                <w:color w:val="000000" w:themeColor="text1"/>
              </w:rPr>
            </w:pPr>
          </w:p>
        </w:tc>
      </w:tr>
      <w:tr w:rsidR="002942A5" w:rsidRPr="00D90034" w:rsidTr="00885DC9">
        <w:trPr>
          <w:trHeight w:val="340"/>
          <w:jc w:val="center"/>
        </w:trPr>
        <w:tc>
          <w:tcPr>
            <w:tcW w:w="9163" w:type="dxa"/>
            <w:tcBorders>
              <w:top w:val="nil"/>
              <w:bottom w:val="nil"/>
            </w:tcBorders>
          </w:tcPr>
          <w:p w:rsidR="002942A5" w:rsidRPr="002942A5" w:rsidRDefault="002942A5" w:rsidP="002942A5">
            <w:pPr>
              <w:rPr>
                <w:rFonts w:asciiTheme="minorHAnsi" w:hAnsiTheme="minorHAnsi"/>
                <w:b/>
                <w:sz w:val="22"/>
                <w:szCs w:val="22"/>
              </w:rPr>
            </w:pPr>
            <w:r>
              <w:rPr>
                <w:rFonts w:asciiTheme="minorHAnsi" w:hAnsiTheme="minorHAnsi"/>
                <w:b/>
                <w:sz w:val="22"/>
              </w:rPr>
              <w:t>ABCGA (Groupe 3)</w:t>
            </w:r>
          </w:p>
        </w:tc>
        <w:tc>
          <w:tcPr>
            <w:tcW w:w="8807" w:type="dxa"/>
            <w:tcBorders>
              <w:top w:val="nil"/>
              <w:bottom w:val="nil"/>
            </w:tcBorders>
          </w:tcPr>
          <w:p w:rsidR="002942A5" w:rsidRPr="00885DC9" w:rsidRDefault="002942A5" w:rsidP="00885DC9">
            <w:pPr>
              <w:spacing w:after="200"/>
              <w:rPr>
                <w:rFonts w:asciiTheme="minorHAnsi" w:eastAsia="Calibri" w:hAnsiTheme="minorHAnsi"/>
                <w:color w:val="000000" w:themeColor="text1"/>
              </w:rPr>
            </w:pPr>
          </w:p>
        </w:tc>
      </w:tr>
      <w:tr w:rsidR="002942A5" w:rsidRPr="00D90034" w:rsidTr="00885DC9">
        <w:trPr>
          <w:trHeight w:val="340"/>
          <w:jc w:val="center"/>
        </w:trPr>
        <w:tc>
          <w:tcPr>
            <w:tcW w:w="9163" w:type="dxa"/>
            <w:tcBorders>
              <w:top w:val="nil"/>
              <w:bottom w:val="nil"/>
            </w:tcBorders>
          </w:tcPr>
          <w:p w:rsidR="002942A5" w:rsidRPr="002942A5" w:rsidRDefault="002942A5" w:rsidP="002942A5">
            <w:pPr>
              <w:rPr>
                <w:rFonts w:asciiTheme="minorHAnsi" w:hAnsiTheme="minorHAnsi"/>
                <w:sz w:val="22"/>
                <w:szCs w:val="22"/>
                <w:u w:val="single"/>
              </w:rPr>
            </w:pPr>
            <w:r>
              <w:rPr>
                <w:rFonts w:asciiTheme="minorHAnsi" w:hAnsiTheme="minorHAnsi"/>
                <w:sz w:val="22"/>
                <w:u w:val="single"/>
              </w:rPr>
              <w:t>Aspects positifs</w:t>
            </w:r>
          </w:p>
        </w:tc>
        <w:tc>
          <w:tcPr>
            <w:tcW w:w="8807" w:type="dxa"/>
            <w:tcBorders>
              <w:top w:val="nil"/>
              <w:bottom w:val="nil"/>
            </w:tcBorders>
          </w:tcPr>
          <w:p w:rsidR="002942A5" w:rsidRPr="00885DC9" w:rsidRDefault="002942A5" w:rsidP="00885DC9">
            <w:pPr>
              <w:spacing w:after="200"/>
              <w:rPr>
                <w:rFonts w:asciiTheme="minorHAnsi" w:eastAsia="Calibri" w:hAnsiTheme="minorHAnsi"/>
                <w:color w:val="000000" w:themeColor="text1"/>
              </w:rPr>
            </w:pP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39"/>
              </w:numPr>
              <w:rPr>
                <w:rFonts w:asciiTheme="minorHAnsi" w:hAnsiTheme="minorHAnsi"/>
              </w:rPr>
            </w:pPr>
            <w:r>
              <w:rPr>
                <w:rFonts w:asciiTheme="minorHAnsi" w:hAnsiTheme="minorHAnsi"/>
              </w:rPr>
              <w:t>L'importance de ce projet de loi pour la régi</w:t>
            </w:r>
            <w:r w:rsidR="00A15283">
              <w:rPr>
                <w:rFonts w:asciiTheme="minorHAnsi" w:hAnsiTheme="minorHAnsi"/>
              </w:rPr>
              <w:t>on rurale de l'Alberta, y compris</w:t>
            </w:r>
            <w:r>
              <w:rPr>
                <w:rFonts w:asciiTheme="minorHAnsi" w:hAnsiTheme="minorHAnsi"/>
              </w:rPr>
              <w:t xml:space="preserve"> les services e</w:t>
            </w:r>
            <w:r w:rsidR="00375C99">
              <w:rPr>
                <w:rFonts w:asciiTheme="minorHAnsi" w:hAnsiTheme="minorHAnsi"/>
              </w:rPr>
              <w:t>n</w:t>
            </w:r>
            <w:r>
              <w:rPr>
                <w:rFonts w:asciiTheme="minorHAnsi" w:hAnsiTheme="minorHAnsi"/>
              </w:rPr>
              <w:t xml:space="preserve"> soins de santé de cette région.</w:t>
            </w:r>
          </w:p>
        </w:tc>
        <w:tc>
          <w:tcPr>
            <w:tcW w:w="8807" w:type="dxa"/>
            <w:tcBorders>
              <w:top w:val="nil"/>
              <w:bottom w:val="nil"/>
            </w:tcBorders>
          </w:tcPr>
          <w:p w:rsidR="002942A5" w:rsidRPr="00885DC9" w:rsidRDefault="002942A5" w:rsidP="00811B40">
            <w:pPr>
              <w:pStyle w:val="ListParagraph"/>
              <w:numPr>
                <w:ilvl w:val="0"/>
                <w:numId w:val="40"/>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39"/>
              </w:numPr>
              <w:rPr>
                <w:rFonts w:asciiTheme="minorHAnsi" w:hAnsiTheme="minorHAnsi"/>
              </w:rPr>
            </w:pPr>
            <w:r>
              <w:rPr>
                <w:rFonts w:asciiTheme="minorHAnsi" w:hAnsiTheme="minorHAnsi"/>
              </w:rPr>
              <w:t>Sécurité des travailleurs</w:t>
            </w:r>
          </w:p>
        </w:tc>
        <w:tc>
          <w:tcPr>
            <w:tcW w:w="8807" w:type="dxa"/>
            <w:tcBorders>
              <w:top w:val="nil"/>
              <w:bottom w:val="nil"/>
            </w:tcBorders>
          </w:tcPr>
          <w:p w:rsidR="002942A5" w:rsidRPr="00885DC9" w:rsidRDefault="002942A5" w:rsidP="00811B40">
            <w:pPr>
              <w:pStyle w:val="ListParagraph"/>
              <w:numPr>
                <w:ilvl w:val="0"/>
                <w:numId w:val="40"/>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2942A5" w:rsidRPr="00D90034" w:rsidTr="00885DC9">
        <w:trPr>
          <w:trHeight w:val="340"/>
          <w:jc w:val="center"/>
        </w:trPr>
        <w:tc>
          <w:tcPr>
            <w:tcW w:w="9163" w:type="dxa"/>
            <w:tcBorders>
              <w:top w:val="nil"/>
              <w:bottom w:val="nil"/>
            </w:tcBorders>
          </w:tcPr>
          <w:p w:rsidR="002942A5" w:rsidRPr="002942A5" w:rsidRDefault="00A15283" w:rsidP="00811B40">
            <w:pPr>
              <w:pStyle w:val="ListParagraph"/>
              <w:numPr>
                <w:ilvl w:val="0"/>
                <w:numId w:val="39"/>
              </w:numPr>
              <w:rPr>
                <w:rFonts w:asciiTheme="minorHAnsi" w:hAnsiTheme="minorHAnsi"/>
              </w:rPr>
            </w:pPr>
            <w:r>
              <w:rPr>
                <w:rFonts w:asciiTheme="minorHAnsi" w:hAnsiTheme="minorHAnsi"/>
              </w:rPr>
              <w:t>Formation continue</w:t>
            </w:r>
            <w:r w:rsidR="002942A5">
              <w:rPr>
                <w:rFonts w:asciiTheme="minorHAnsi" w:hAnsiTheme="minorHAnsi"/>
              </w:rPr>
              <w:t xml:space="preserve"> pour les travailleurs</w:t>
            </w:r>
          </w:p>
        </w:tc>
        <w:tc>
          <w:tcPr>
            <w:tcW w:w="8807" w:type="dxa"/>
            <w:tcBorders>
              <w:top w:val="nil"/>
              <w:bottom w:val="nil"/>
            </w:tcBorders>
          </w:tcPr>
          <w:p w:rsidR="002942A5" w:rsidRPr="00885DC9" w:rsidRDefault="002942A5" w:rsidP="00811B40">
            <w:pPr>
              <w:pStyle w:val="ListParagraph"/>
              <w:numPr>
                <w:ilvl w:val="0"/>
                <w:numId w:val="40"/>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39"/>
              </w:numPr>
              <w:rPr>
                <w:rFonts w:asciiTheme="minorHAnsi" w:hAnsiTheme="minorHAnsi"/>
              </w:rPr>
            </w:pPr>
            <w:r>
              <w:rPr>
                <w:rFonts w:asciiTheme="minorHAnsi" w:hAnsiTheme="minorHAnsi"/>
              </w:rPr>
              <w:t>Sécurité des infrastructures souterraines</w:t>
            </w:r>
          </w:p>
        </w:tc>
        <w:tc>
          <w:tcPr>
            <w:tcW w:w="8807" w:type="dxa"/>
            <w:tcBorders>
              <w:top w:val="nil"/>
              <w:bottom w:val="nil"/>
            </w:tcBorders>
          </w:tcPr>
          <w:p w:rsidR="002942A5" w:rsidRPr="00885DC9" w:rsidRDefault="002942A5" w:rsidP="00811B40">
            <w:pPr>
              <w:pStyle w:val="ListParagraph"/>
              <w:numPr>
                <w:ilvl w:val="0"/>
                <w:numId w:val="40"/>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39"/>
              </w:numPr>
              <w:rPr>
                <w:rFonts w:asciiTheme="minorHAnsi" w:hAnsiTheme="minorHAnsi"/>
              </w:rPr>
            </w:pPr>
            <w:r>
              <w:rPr>
                <w:rFonts w:asciiTheme="minorHAnsi" w:hAnsiTheme="minorHAnsi"/>
              </w:rPr>
              <w:t>Rendre le processus d'excavation clair pour les entrepreneurs</w:t>
            </w:r>
          </w:p>
        </w:tc>
        <w:tc>
          <w:tcPr>
            <w:tcW w:w="8807" w:type="dxa"/>
            <w:tcBorders>
              <w:top w:val="nil"/>
              <w:bottom w:val="nil"/>
            </w:tcBorders>
          </w:tcPr>
          <w:p w:rsidR="002942A5" w:rsidRPr="00885DC9" w:rsidRDefault="002942A5" w:rsidP="00811B40">
            <w:pPr>
              <w:pStyle w:val="ListParagraph"/>
              <w:numPr>
                <w:ilvl w:val="0"/>
                <w:numId w:val="40"/>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39"/>
              </w:numPr>
              <w:rPr>
                <w:rFonts w:asciiTheme="minorHAnsi" w:hAnsiTheme="minorHAnsi"/>
              </w:rPr>
            </w:pPr>
            <w:r>
              <w:rPr>
                <w:rFonts w:asciiTheme="minorHAnsi" w:hAnsiTheme="minorHAnsi"/>
              </w:rPr>
              <w:t>Sécurité du public</w:t>
            </w:r>
          </w:p>
        </w:tc>
        <w:tc>
          <w:tcPr>
            <w:tcW w:w="8807" w:type="dxa"/>
            <w:tcBorders>
              <w:top w:val="nil"/>
              <w:bottom w:val="nil"/>
            </w:tcBorders>
          </w:tcPr>
          <w:p w:rsidR="002942A5" w:rsidRPr="00885DC9" w:rsidRDefault="002942A5" w:rsidP="00811B40">
            <w:pPr>
              <w:pStyle w:val="ListParagraph"/>
              <w:numPr>
                <w:ilvl w:val="0"/>
                <w:numId w:val="40"/>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39"/>
              </w:numPr>
              <w:rPr>
                <w:rFonts w:asciiTheme="minorHAnsi" w:hAnsiTheme="minorHAnsi"/>
              </w:rPr>
            </w:pPr>
            <w:r>
              <w:rPr>
                <w:rFonts w:asciiTheme="minorHAnsi" w:hAnsiTheme="minorHAnsi"/>
              </w:rPr>
              <w:t>Coûts partagés</w:t>
            </w:r>
          </w:p>
        </w:tc>
        <w:tc>
          <w:tcPr>
            <w:tcW w:w="8807" w:type="dxa"/>
            <w:tcBorders>
              <w:top w:val="nil"/>
              <w:bottom w:val="nil"/>
            </w:tcBorders>
          </w:tcPr>
          <w:p w:rsidR="002942A5" w:rsidRPr="00885DC9" w:rsidRDefault="002942A5" w:rsidP="00811B40">
            <w:pPr>
              <w:pStyle w:val="ListParagraph"/>
              <w:numPr>
                <w:ilvl w:val="0"/>
                <w:numId w:val="40"/>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39"/>
              </w:numPr>
              <w:rPr>
                <w:rFonts w:asciiTheme="minorHAnsi" w:hAnsiTheme="minorHAnsi"/>
              </w:rPr>
            </w:pPr>
            <w:r>
              <w:rPr>
                <w:rFonts w:asciiTheme="minorHAnsi" w:hAnsiTheme="minorHAnsi"/>
              </w:rPr>
              <w:t>Meilleur service</w:t>
            </w:r>
          </w:p>
        </w:tc>
        <w:tc>
          <w:tcPr>
            <w:tcW w:w="8807" w:type="dxa"/>
            <w:tcBorders>
              <w:top w:val="nil"/>
              <w:bottom w:val="nil"/>
            </w:tcBorders>
          </w:tcPr>
          <w:p w:rsidR="002942A5" w:rsidRPr="00885DC9" w:rsidRDefault="002942A5" w:rsidP="00811B40">
            <w:pPr>
              <w:pStyle w:val="ListParagraph"/>
              <w:numPr>
                <w:ilvl w:val="0"/>
                <w:numId w:val="40"/>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39"/>
              </w:numPr>
              <w:rPr>
                <w:rFonts w:asciiTheme="minorHAnsi" w:hAnsiTheme="minorHAnsi"/>
              </w:rPr>
            </w:pPr>
            <w:r>
              <w:rPr>
                <w:rFonts w:asciiTheme="minorHAnsi" w:hAnsiTheme="minorHAnsi"/>
              </w:rPr>
              <w:t>Suit le modèle américain</w:t>
            </w:r>
          </w:p>
        </w:tc>
        <w:tc>
          <w:tcPr>
            <w:tcW w:w="8807" w:type="dxa"/>
            <w:tcBorders>
              <w:top w:val="nil"/>
              <w:bottom w:val="nil"/>
            </w:tcBorders>
          </w:tcPr>
          <w:p w:rsidR="002942A5" w:rsidRPr="00885DC9" w:rsidRDefault="002942A5" w:rsidP="00811B40">
            <w:pPr>
              <w:pStyle w:val="ListParagraph"/>
              <w:numPr>
                <w:ilvl w:val="0"/>
                <w:numId w:val="40"/>
              </w:numPr>
              <w:spacing w:after="200"/>
              <w:rPr>
                <w:rFonts w:asciiTheme="minorHAnsi" w:eastAsia="Calibri" w:hAnsiTheme="minorHAnsi"/>
                <w:color w:val="000000" w:themeColor="text1"/>
              </w:rPr>
            </w:pPr>
            <w:r>
              <w:rPr>
                <w:rFonts w:asciiTheme="minorHAnsi" w:hAnsiTheme="minorHAnsi"/>
                <w:color w:val="000000" w:themeColor="text1"/>
              </w:rPr>
              <w:t>Il y a plusieurs éléments qui ont été pris du modèle américain, par contre le projet de loi suit la réglementation canadienne.</w:t>
            </w:r>
          </w:p>
        </w:tc>
      </w:tr>
      <w:tr w:rsidR="002942A5" w:rsidRPr="00D90034" w:rsidTr="00885DC9">
        <w:trPr>
          <w:trHeight w:val="340"/>
          <w:jc w:val="center"/>
        </w:trPr>
        <w:tc>
          <w:tcPr>
            <w:tcW w:w="9163" w:type="dxa"/>
            <w:tcBorders>
              <w:top w:val="nil"/>
              <w:bottom w:val="nil"/>
            </w:tcBorders>
          </w:tcPr>
          <w:p w:rsidR="002942A5" w:rsidRPr="002942A5" w:rsidRDefault="002942A5" w:rsidP="002942A5">
            <w:pPr>
              <w:rPr>
                <w:rFonts w:asciiTheme="minorHAnsi" w:hAnsiTheme="minorHAnsi"/>
                <w:sz w:val="22"/>
                <w:szCs w:val="22"/>
                <w:u w:val="single"/>
              </w:rPr>
            </w:pPr>
            <w:r>
              <w:rPr>
                <w:rFonts w:asciiTheme="minorHAnsi" w:hAnsiTheme="minorHAnsi"/>
                <w:sz w:val="22"/>
                <w:u w:val="single"/>
              </w:rPr>
              <w:t>Aspects négatifs</w:t>
            </w:r>
          </w:p>
        </w:tc>
        <w:tc>
          <w:tcPr>
            <w:tcW w:w="8807" w:type="dxa"/>
            <w:tcBorders>
              <w:top w:val="nil"/>
              <w:bottom w:val="nil"/>
            </w:tcBorders>
          </w:tcPr>
          <w:p w:rsidR="002942A5" w:rsidRPr="00885DC9" w:rsidRDefault="002942A5" w:rsidP="00885DC9">
            <w:pPr>
              <w:spacing w:after="200"/>
              <w:rPr>
                <w:rFonts w:asciiTheme="minorHAnsi" w:eastAsia="Calibri" w:hAnsiTheme="minorHAnsi"/>
                <w:color w:val="000000" w:themeColor="text1"/>
              </w:rPr>
            </w:pP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41"/>
              </w:numPr>
              <w:rPr>
                <w:rFonts w:asciiTheme="minorHAnsi" w:hAnsiTheme="minorHAnsi"/>
                <w:u w:val="single"/>
              </w:rPr>
            </w:pPr>
            <w:r>
              <w:rPr>
                <w:rFonts w:asciiTheme="minorHAnsi" w:hAnsiTheme="minorHAnsi"/>
              </w:rPr>
              <w:t>La communication des changements posera un défi une fois que la législation sera adoptée</w:t>
            </w:r>
          </w:p>
        </w:tc>
        <w:tc>
          <w:tcPr>
            <w:tcW w:w="8807" w:type="dxa"/>
            <w:tcBorders>
              <w:top w:val="nil"/>
              <w:bottom w:val="nil"/>
            </w:tcBorders>
          </w:tcPr>
          <w:p w:rsidR="002942A5" w:rsidRPr="00885DC9" w:rsidRDefault="002942A5" w:rsidP="00811B40">
            <w:pPr>
              <w:pStyle w:val="ListParagraph"/>
              <w:numPr>
                <w:ilvl w:val="0"/>
                <w:numId w:val="42"/>
              </w:numPr>
              <w:spacing w:after="200"/>
              <w:rPr>
                <w:rFonts w:asciiTheme="minorHAnsi" w:eastAsia="Calibri" w:hAnsiTheme="minorHAnsi"/>
                <w:color w:val="000000" w:themeColor="text1"/>
              </w:rPr>
            </w:pPr>
            <w:r>
              <w:rPr>
                <w:rFonts w:asciiTheme="minorHAnsi" w:hAnsiTheme="minorHAnsi"/>
                <w:color w:val="000000" w:themeColor="text1"/>
              </w:rPr>
              <w:t xml:space="preserve">Le commentaire a été noté. Toutefois, l'équipe du projet de loi S-233 informera </w:t>
            </w:r>
            <w:r w:rsidR="00A15283">
              <w:rPr>
                <w:rFonts w:asciiTheme="minorHAnsi" w:hAnsiTheme="minorHAnsi"/>
                <w:color w:val="000000" w:themeColor="text1"/>
              </w:rPr>
              <w:t>de manière transparente les intervenants qui ont fait</w:t>
            </w:r>
            <w:r>
              <w:rPr>
                <w:rFonts w:asciiTheme="minorHAnsi" w:hAnsiTheme="minorHAnsi"/>
                <w:color w:val="000000" w:themeColor="text1"/>
              </w:rPr>
              <w:t xml:space="preserve"> des commentaires de manière transparente.</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41"/>
              </w:numPr>
              <w:rPr>
                <w:rFonts w:asciiTheme="minorHAnsi" w:hAnsiTheme="minorHAnsi"/>
                <w:u w:val="single"/>
              </w:rPr>
            </w:pPr>
            <w:r>
              <w:rPr>
                <w:rFonts w:asciiTheme="minorHAnsi" w:hAnsiTheme="minorHAnsi"/>
              </w:rPr>
              <w:t>Comment est-ce que cela sera géré ?</w:t>
            </w:r>
          </w:p>
        </w:tc>
        <w:tc>
          <w:tcPr>
            <w:tcW w:w="8807" w:type="dxa"/>
            <w:tcBorders>
              <w:top w:val="nil"/>
              <w:bottom w:val="nil"/>
            </w:tcBorders>
          </w:tcPr>
          <w:p w:rsidR="002942A5" w:rsidRPr="00885DC9" w:rsidRDefault="002942A5" w:rsidP="00811B40">
            <w:pPr>
              <w:pStyle w:val="ListParagraph"/>
              <w:numPr>
                <w:ilvl w:val="0"/>
                <w:numId w:val="42"/>
              </w:numPr>
              <w:spacing w:after="200"/>
              <w:rPr>
                <w:rFonts w:asciiTheme="minorHAnsi" w:eastAsia="Calibri" w:hAnsiTheme="minorHAnsi"/>
                <w:color w:val="000000" w:themeColor="text1"/>
              </w:rPr>
            </w:pPr>
            <w:r>
              <w:rPr>
                <w:rFonts w:asciiTheme="minorHAnsi" w:hAnsiTheme="minorHAnsi"/>
                <w:color w:val="000000" w:themeColor="text1"/>
              </w:rPr>
              <w:t>Le ministre nommé dans ce projet de loi sera responsable de son administration. Toutefois, différents ministres peuvent être responsable</w:t>
            </w:r>
            <w:r w:rsidR="00375C99">
              <w:rPr>
                <w:rFonts w:asciiTheme="minorHAnsi" w:hAnsiTheme="minorHAnsi"/>
                <w:color w:val="000000" w:themeColor="text1"/>
              </w:rPr>
              <w:t xml:space="preserve">s </w:t>
            </w:r>
            <w:r w:rsidR="00A15283">
              <w:rPr>
                <w:rFonts w:asciiTheme="minorHAnsi" w:hAnsiTheme="minorHAnsi"/>
                <w:color w:val="000000" w:themeColor="text1"/>
              </w:rPr>
              <w:t>de</w:t>
            </w:r>
            <w:r>
              <w:rPr>
                <w:rFonts w:asciiTheme="minorHAnsi" w:hAnsiTheme="minorHAnsi"/>
                <w:color w:val="000000" w:themeColor="text1"/>
              </w:rPr>
              <w:t xml:space="preserve"> l'administration des lois qui seront modifié</w:t>
            </w:r>
            <w:r w:rsidR="00375C99">
              <w:rPr>
                <w:rFonts w:asciiTheme="minorHAnsi" w:hAnsiTheme="minorHAnsi"/>
                <w:color w:val="000000" w:themeColor="text1"/>
              </w:rPr>
              <w:t>es</w:t>
            </w:r>
            <w:r>
              <w:rPr>
                <w:rFonts w:asciiTheme="minorHAnsi" w:hAnsiTheme="minorHAnsi"/>
                <w:color w:val="000000" w:themeColor="text1"/>
              </w:rPr>
              <w:t xml:space="preserve"> dans la partie « modifications corrélatives » du projet de loi.</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41"/>
              </w:numPr>
              <w:rPr>
                <w:rFonts w:asciiTheme="minorHAnsi" w:hAnsiTheme="minorHAnsi"/>
                <w:u w:val="single"/>
              </w:rPr>
            </w:pPr>
            <w:r>
              <w:rPr>
                <w:rFonts w:asciiTheme="minorHAnsi" w:hAnsiTheme="minorHAnsi"/>
              </w:rPr>
              <w:t>Comment s</w:t>
            </w:r>
            <w:r w:rsidR="00A15283">
              <w:rPr>
                <w:rFonts w:asciiTheme="minorHAnsi" w:hAnsiTheme="minorHAnsi"/>
              </w:rPr>
              <w:t xml:space="preserve">e fera sa mise en application ? </w:t>
            </w:r>
            <w:r>
              <w:rPr>
                <w:rFonts w:asciiTheme="minorHAnsi" w:hAnsiTheme="minorHAnsi"/>
              </w:rPr>
              <w:t>Le projet de loi S-233 comprend des dispositions relatives aux infractions par lesquelles les tribunaux imposeront des amendes.</w:t>
            </w:r>
          </w:p>
        </w:tc>
        <w:tc>
          <w:tcPr>
            <w:tcW w:w="8807" w:type="dxa"/>
            <w:tcBorders>
              <w:top w:val="nil"/>
              <w:bottom w:val="nil"/>
            </w:tcBorders>
          </w:tcPr>
          <w:p w:rsidR="002942A5" w:rsidRPr="00885DC9" w:rsidRDefault="002942A5" w:rsidP="00811B40">
            <w:pPr>
              <w:pStyle w:val="ListParagraph"/>
              <w:numPr>
                <w:ilvl w:val="0"/>
                <w:numId w:val="42"/>
              </w:numPr>
              <w:spacing w:after="200"/>
              <w:rPr>
                <w:rFonts w:asciiTheme="minorHAnsi" w:eastAsia="Calibri" w:hAnsiTheme="minorHAnsi"/>
                <w:color w:val="000000" w:themeColor="text1"/>
              </w:rPr>
            </w:pPr>
            <w:r>
              <w:rPr>
                <w:rFonts w:asciiTheme="minorHAnsi" w:hAnsiTheme="minorHAnsi"/>
                <w:color w:val="000000" w:themeColor="text1"/>
              </w:rPr>
              <w:t>En ce qui concerne les dommages aux infrastructures souterraines, de nouvelles pénalités administratives pourraient être imposées par l'application du régime administratif décrit dans la loi so</w:t>
            </w:r>
            <w:r w:rsidR="00793013">
              <w:rPr>
                <w:rFonts w:asciiTheme="minorHAnsi" w:hAnsiTheme="minorHAnsi"/>
                <w:color w:val="000000" w:themeColor="text1"/>
              </w:rPr>
              <w:t>us l'article</w:t>
            </w:r>
            <w:r>
              <w:rPr>
                <w:rFonts w:asciiTheme="minorHAnsi" w:hAnsiTheme="minorHAnsi"/>
                <w:color w:val="000000" w:themeColor="text1"/>
              </w:rPr>
              <w:t xml:space="preserve"> « modifications corrélatives » du projet de loi.</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41"/>
              </w:numPr>
              <w:rPr>
                <w:rFonts w:asciiTheme="minorHAnsi" w:hAnsiTheme="minorHAnsi"/>
                <w:u w:val="single"/>
              </w:rPr>
            </w:pPr>
            <w:r>
              <w:rPr>
                <w:rFonts w:asciiTheme="minorHAnsi" w:hAnsiTheme="minorHAnsi"/>
              </w:rPr>
              <w:t>Questions concernant comment et quand les règlements seront crées</w:t>
            </w:r>
          </w:p>
        </w:tc>
        <w:tc>
          <w:tcPr>
            <w:tcW w:w="8807" w:type="dxa"/>
            <w:tcBorders>
              <w:top w:val="nil"/>
              <w:bottom w:val="nil"/>
            </w:tcBorders>
          </w:tcPr>
          <w:p w:rsidR="002942A5" w:rsidRPr="00885DC9" w:rsidRDefault="002942A5" w:rsidP="00811B40">
            <w:pPr>
              <w:pStyle w:val="ListParagraph"/>
              <w:numPr>
                <w:ilvl w:val="0"/>
                <w:numId w:val="42"/>
              </w:numPr>
              <w:spacing w:after="200"/>
              <w:rPr>
                <w:rFonts w:asciiTheme="minorHAnsi" w:eastAsia="Calibri" w:hAnsiTheme="minorHAnsi"/>
                <w:color w:val="000000" w:themeColor="text1"/>
              </w:rPr>
            </w:pPr>
            <w:r>
              <w:rPr>
                <w:rFonts w:asciiTheme="minorHAnsi" w:hAnsiTheme="minorHAnsi"/>
                <w:color w:val="000000" w:themeColor="text1"/>
              </w:rPr>
              <w:t>Les actes législatif</w:t>
            </w:r>
            <w:r w:rsidR="00A15283">
              <w:rPr>
                <w:rFonts w:asciiTheme="minorHAnsi" w:hAnsiTheme="minorHAnsi"/>
                <w:color w:val="000000" w:themeColor="text1"/>
              </w:rPr>
              <w:t>s fourniront les paramètres (p.</w:t>
            </w:r>
            <w:r>
              <w:rPr>
                <w:rFonts w:asciiTheme="minorHAnsi" w:hAnsiTheme="minorHAnsi"/>
                <w:color w:val="000000" w:themeColor="text1"/>
              </w:rPr>
              <w:t xml:space="preserve"> ex. le pouvoir d'un règlement). Les règlements sont normalement plus précis et plus techniques que les lois. Le pouvoir exécutif du gouvernement est normalement responsable de la rédaction des règlements fédéraux.</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41"/>
              </w:numPr>
              <w:rPr>
                <w:rFonts w:asciiTheme="minorHAnsi" w:hAnsiTheme="minorHAnsi"/>
                <w:u w:val="single"/>
              </w:rPr>
            </w:pPr>
            <w:r w:rsidRPr="00693F4F">
              <w:rPr>
                <w:rFonts w:asciiTheme="minorHAnsi" w:hAnsiTheme="minorHAnsi"/>
              </w:rPr>
              <w:t>Le</w:t>
            </w:r>
            <w:r w:rsidR="00693F4F" w:rsidRPr="00693F4F">
              <w:rPr>
                <w:rFonts w:asciiTheme="minorHAnsi" w:hAnsiTheme="minorHAnsi"/>
              </w:rPr>
              <w:t>s travaux supplémentaires nécessaires lorsqu'on expose une infrastructure déjà endommagée</w:t>
            </w:r>
          </w:p>
        </w:tc>
        <w:tc>
          <w:tcPr>
            <w:tcW w:w="8807" w:type="dxa"/>
            <w:tcBorders>
              <w:top w:val="nil"/>
              <w:bottom w:val="nil"/>
            </w:tcBorders>
          </w:tcPr>
          <w:p w:rsidR="002942A5" w:rsidRPr="00885DC9" w:rsidRDefault="00885DC9" w:rsidP="00811B40">
            <w:pPr>
              <w:pStyle w:val="ListParagraph"/>
              <w:numPr>
                <w:ilvl w:val="0"/>
                <w:numId w:val="42"/>
              </w:numPr>
              <w:spacing w:after="200"/>
              <w:rPr>
                <w:rFonts w:asciiTheme="minorHAnsi" w:eastAsia="Calibri" w:hAnsiTheme="minorHAnsi"/>
                <w:color w:val="000000" w:themeColor="text1"/>
              </w:rPr>
            </w:pPr>
            <w:r>
              <w:rPr>
                <w:rFonts w:asciiTheme="minorHAnsi" w:hAnsiTheme="minorHAnsi"/>
                <w:color w:val="000000" w:themeColor="text1"/>
              </w:rPr>
              <w:t>Le projet de loi a été conçu pour prévenir les dommages. Les recours concernant les infrastructures déjà endommagées seront traités au civil.</w:t>
            </w:r>
          </w:p>
        </w:tc>
      </w:tr>
      <w:tr w:rsidR="002942A5" w:rsidRPr="00D90034" w:rsidTr="00885DC9">
        <w:trPr>
          <w:trHeight w:val="340"/>
          <w:jc w:val="center"/>
        </w:trPr>
        <w:tc>
          <w:tcPr>
            <w:tcW w:w="9163" w:type="dxa"/>
            <w:tcBorders>
              <w:top w:val="nil"/>
              <w:bottom w:val="nil"/>
            </w:tcBorders>
          </w:tcPr>
          <w:p w:rsidR="002942A5" w:rsidRPr="002942A5" w:rsidRDefault="002942A5" w:rsidP="00811B40">
            <w:pPr>
              <w:pStyle w:val="ListParagraph"/>
              <w:numPr>
                <w:ilvl w:val="0"/>
                <w:numId w:val="41"/>
              </w:numPr>
              <w:rPr>
                <w:rFonts w:asciiTheme="minorHAnsi" w:hAnsiTheme="minorHAnsi"/>
                <w:u w:val="single"/>
              </w:rPr>
            </w:pPr>
            <w:r>
              <w:rPr>
                <w:rFonts w:asciiTheme="minorHAnsi" w:hAnsiTheme="minorHAnsi"/>
              </w:rPr>
              <w:t>Il existe une perception de gagnants et de perdants. Les municipalités pourraient y voi</w:t>
            </w:r>
            <w:r w:rsidR="00693F4F">
              <w:rPr>
                <w:rFonts w:asciiTheme="minorHAnsi" w:hAnsiTheme="minorHAnsi"/>
              </w:rPr>
              <w:t>r une augmentation de leurs frais</w:t>
            </w:r>
          </w:p>
        </w:tc>
        <w:tc>
          <w:tcPr>
            <w:tcW w:w="8807" w:type="dxa"/>
            <w:tcBorders>
              <w:top w:val="nil"/>
              <w:bottom w:val="nil"/>
            </w:tcBorders>
          </w:tcPr>
          <w:p w:rsidR="002942A5" w:rsidRPr="00885DC9" w:rsidRDefault="00885DC9" w:rsidP="00811B40">
            <w:pPr>
              <w:pStyle w:val="ListParagraph"/>
              <w:numPr>
                <w:ilvl w:val="0"/>
                <w:numId w:val="42"/>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2942A5" w:rsidRPr="00D90034" w:rsidTr="00885DC9">
        <w:trPr>
          <w:trHeight w:val="340"/>
          <w:jc w:val="center"/>
        </w:trPr>
        <w:tc>
          <w:tcPr>
            <w:tcW w:w="9163" w:type="dxa"/>
            <w:tcBorders>
              <w:top w:val="nil"/>
              <w:bottom w:val="nil"/>
            </w:tcBorders>
          </w:tcPr>
          <w:p w:rsidR="002942A5" w:rsidRPr="002942A5" w:rsidRDefault="00885DC9" w:rsidP="00811B40">
            <w:pPr>
              <w:pStyle w:val="ListParagraph"/>
              <w:numPr>
                <w:ilvl w:val="0"/>
                <w:numId w:val="41"/>
              </w:numPr>
              <w:rPr>
                <w:rFonts w:asciiTheme="minorHAnsi" w:hAnsiTheme="minorHAnsi"/>
                <w:u w:val="single"/>
              </w:rPr>
            </w:pPr>
            <w:r>
              <w:rPr>
                <w:rFonts w:asciiTheme="minorHAnsi" w:hAnsiTheme="minorHAnsi"/>
              </w:rPr>
              <w:t>Aucune façon de retourner en arrière</w:t>
            </w:r>
          </w:p>
        </w:tc>
        <w:tc>
          <w:tcPr>
            <w:tcW w:w="8807" w:type="dxa"/>
            <w:tcBorders>
              <w:top w:val="nil"/>
              <w:bottom w:val="nil"/>
            </w:tcBorders>
          </w:tcPr>
          <w:p w:rsidR="002942A5" w:rsidRPr="00885DC9" w:rsidRDefault="00885DC9" w:rsidP="00811B40">
            <w:pPr>
              <w:pStyle w:val="ListParagraph"/>
              <w:numPr>
                <w:ilvl w:val="0"/>
                <w:numId w:val="42"/>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2942A5" w:rsidRPr="00D90034" w:rsidTr="00885DC9">
        <w:trPr>
          <w:trHeight w:val="340"/>
          <w:jc w:val="center"/>
        </w:trPr>
        <w:tc>
          <w:tcPr>
            <w:tcW w:w="9163" w:type="dxa"/>
            <w:tcBorders>
              <w:top w:val="nil"/>
              <w:bottom w:val="nil"/>
            </w:tcBorders>
          </w:tcPr>
          <w:p w:rsidR="002942A5" w:rsidRDefault="002942A5" w:rsidP="009A3112">
            <w:pPr>
              <w:tabs>
                <w:tab w:val="left" w:pos="6194"/>
              </w:tabs>
              <w:spacing w:after="200" w:line="276" w:lineRule="auto"/>
              <w:contextualSpacing/>
              <w:rPr>
                <w:rFonts w:asciiTheme="minorHAnsi" w:eastAsia="Calibri" w:hAnsiTheme="minorHAnsi"/>
              </w:rPr>
            </w:pPr>
          </w:p>
        </w:tc>
        <w:tc>
          <w:tcPr>
            <w:tcW w:w="8807" w:type="dxa"/>
            <w:tcBorders>
              <w:top w:val="nil"/>
              <w:bottom w:val="nil"/>
            </w:tcBorders>
          </w:tcPr>
          <w:p w:rsidR="002942A5" w:rsidRPr="00885DC9" w:rsidRDefault="002942A5" w:rsidP="00885DC9">
            <w:pPr>
              <w:spacing w:after="200"/>
              <w:rPr>
                <w:rFonts w:asciiTheme="minorHAnsi" w:eastAsia="Calibri" w:hAnsiTheme="minorHAnsi"/>
                <w:color w:val="000000" w:themeColor="text1"/>
              </w:rPr>
            </w:pPr>
          </w:p>
        </w:tc>
      </w:tr>
      <w:tr w:rsidR="002942A5" w:rsidRPr="00D90034" w:rsidTr="00885DC9">
        <w:trPr>
          <w:trHeight w:val="340"/>
          <w:jc w:val="center"/>
        </w:trPr>
        <w:tc>
          <w:tcPr>
            <w:tcW w:w="9163" w:type="dxa"/>
            <w:tcBorders>
              <w:top w:val="nil"/>
              <w:bottom w:val="nil"/>
            </w:tcBorders>
          </w:tcPr>
          <w:p w:rsidR="002942A5" w:rsidRPr="00885DC9" w:rsidRDefault="00885DC9" w:rsidP="00885DC9">
            <w:pPr>
              <w:rPr>
                <w:rFonts w:asciiTheme="minorHAnsi" w:hAnsiTheme="minorHAnsi"/>
                <w:sz w:val="22"/>
                <w:szCs w:val="22"/>
                <w:u w:val="single"/>
              </w:rPr>
            </w:pPr>
            <w:r>
              <w:rPr>
                <w:rFonts w:asciiTheme="minorHAnsi" w:hAnsiTheme="minorHAnsi"/>
                <w:b/>
                <w:sz w:val="22"/>
              </w:rPr>
              <w:t>ABCGA (Groupe 4)</w:t>
            </w:r>
          </w:p>
        </w:tc>
        <w:tc>
          <w:tcPr>
            <w:tcW w:w="8807" w:type="dxa"/>
            <w:tcBorders>
              <w:top w:val="nil"/>
              <w:bottom w:val="nil"/>
            </w:tcBorders>
          </w:tcPr>
          <w:p w:rsidR="002942A5" w:rsidRPr="00885DC9" w:rsidRDefault="002942A5" w:rsidP="00885DC9">
            <w:pPr>
              <w:spacing w:after="200"/>
              <w:rPr>
                <w:rFonts w:asciiTheme="minorHAnsi" w:eastAsia="Calibri" w:hAnsiTheme="minorHAnsi"/>
                <w:color w:val="000000" w:themeColor="text1"/>
              </w:rPr>
            </w:pPr>
          </w:p>
        </w:tc>
      </w:tr>
      <w:tr w:rsidR="002942A5" w:rsidRPr="00D90034" w:rsidTr="00885DC9">
        <w:trPr>
          <w:trHeight w:val="340"/>
          <w:jc w:val="center"/>
        </w:trPr>
        <w:tc>
          <w:tcPr>
            <w:tcW w:w="9163" w:type="dxa"/>
            <w:tcBorders>
              <w:top w:val="nil"/>
              <w:bottom w:val="nil"/>
            </w:tcBorders>
          </w:tcPr>
          <w:p w:rsidR="002942A5" w:rsidRPr="00885DC9" w:rsidRDefault="00885DC9" w:rsidP="00885DC9">
            <w:pPr>
              <w:rPr>
                <w:rFonts w:asciiTheme="minorHAnsi" w:hAnsiTheme="minorHAnsi"/>
                <w:sz w:val="22"/>
                <w:szCs w:val="22"/>
                <w:u w:val="single"/>
              </w:rPr>
            </w:pPr>
            <w:r>
              <w:rPr>
                <w:rFonts w:asciiTheme="minorHAnsi" w:hAnsiTheme="minorHAnsi"/>
                <w:sz w:val="22"/>
                <w:u w:val="single"/>
              </w:rPr>
              <w:t xml:space="preserve">Aspects positifs </w:t>
            </w:r>
            <w:r>
              <w:tab/>
            </w:r>
          </w:p>
        </w:tc>
        <w:tc>
          <w:tcPr>
            <w:tcW w:w="8807" w:type="dxa"/>
            <w:tcBorders>
              <w:top w:val="nil"/>
              <w:bottom w:val="nil"/>
            </w:tcBorders>
          </w:tcPr>
          <w:p w:rsidR="002942A5" w:rsidRPr="00885DC9" w:rsidRDefault="002942A5" w:rsidP="00885DC9">
            <w:pPr>
              <w:spacing w:after="200"/>
              <w:rPr>
                <w:rFonts w:asciiTheme="minorHAnsi" w:eastAsia="Calibri" w:hAnsiTheme="minorHAnsi"/>
                <w:color w:val="000000" w:themeColor="text1"/>
              </w:rPr>
            </w:pP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3"/>
              </w:numPr>
              <w:rPr>
                <w:rFonts w:asciiTheme="minorHAnsi" w:hAnsiTheme="minorHAnsi"/>
              </w:rPr>
            </w:pPr>
            <w:r>
              <w:rPr>
                <w:rFonts w:asciiTheme="minorHAnsi" w:hAnsiTheme="minorHAnsi"/>
              </w:rPr>
              <w:t>Moins de dommages</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3"/>
              </w:numPr>
              <w:rPr>
                <w:rFonts w:asciiTheme="minorHAnsi" w:hAnsiTheme="minorHAnsi"/>
              </w:rPr>
            </w:pPr>
            <w:r>
              <w:rPr>
                <w:rFonts w:asciiTheme="minorHAnsi" w:hAnsiTheme="minorHAnsi"/>
              </w:rPr>
              <w:t>Améliore la communication</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3"/>
              </w:numPr>
              <w:rPr>
                <w:rFonts w:asciiTheme="minorHAnsi" w:hAnsiTheme="minorHAnsi"/>
              </w:rPr>
            </w:pPr>
            <w:r>
              <w:rPr>
                <w:rFonts w:asciiTheme="minorHAnsi" w:hAnsiTheme="minorHAnsi"/>
              </w:rPr>
              <w:t>Augmente la sensibilisation du public</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3"/>
              </w:numPr>
              <w:rPr>
                <w:rFonts w:asciiTheme="minorHAnsi" w:hAnsiTheme="minorHAnsi"/>
              </w:rPr>
            </w:pPr>
            <w:r>
              <w:rPr>
                <w:rFonts w:asciiTheme="minorHAnsi" w:hAnsiTheme="minorHAnsi"/>
              </w:rPr>
              <w:t>Augmente la sécurité du public</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793013" w:rsidP="00811B40">
            <w:pPr>
              <w:pStyle w:val="ListParagraph"/>
              <w:numPr>
                <w:ilvl w:val="0"/>
                <w:numId w:val="43"/>
              </w:numPr>
              <w:rPr>
                <w:rFonts w:asciiTheme="minorHAnsi" w:hAnsiTheme="minorHAnsi"/>
              </w:rPr>
            </w:pPr>
            <w:r>
              <w:rPr>
                <w:rFonts w:asciiTheme="minorHAnsi" w:hAnsiTheme="minorHAnsi"/>
              </w:rPr>
              <w:t>Équilibre</w:t>
            </w:r>
            <w:r w:rsidR="00885DC9">
              <w:rPr>
                <w:rFonts w:asciiTheme="minorHAnsi" w:hAnsiTheme="minorHAnsi"/>
              </w:rPr>
              <w:t xml:space="preserve"> de la législation (cohérence dans les définitions et l'harmonisation de celles-ci)</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3"/>
              </w:numPr>
              <w:rPr>
                <w:rFonts w:asciiTheme="minorHAnsi" w:hAnsiTheme="minorHAnsi"/>
              </w:rPr>
            </w:pPr>
            <w:r>
              <w:rPr>
                <w:rFonts w:asciiTheme="minorHAnsi" w:hAnsiTheme="minorHAnsi"/>
              </w:rPr>
              <w:t>Élimine la confusion</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3"/>
              </w:numPr>
              <w:rPr>
                <w:rFonts w:asciiTheme="minorHAnsi" w:hAnsiTheme="minorHAnsi"/>
              </w:rPr>
            </w:pPr>
            <w:r>
              <w:rPr>
                <w:rFonts w:asciiTheme="minorHAnsi" w:hAnsiTheme="minorHAnsi"/>
              </w:rPr>
              <w:t>Vrai appel unique</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3"/>
              </w:numPr>
              <w:rPr>
                <w:rFonts w:asciiTheme="minorHAnsi" w:hAnsiTheme="minorHAnsi"/>
              </w:rPr>
            </w:pPr>
            <w:r>
              <w:rPr>
                <w:rFonts w:asciiTheme="minorHAnsi" w:hAnsiTheme="minorHAnsi"/>
              </w:rPr>
              <w:t>Simplifie le processus</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3"/>
              </w:numPr>
              <w:rPr>
                <w:rFonts w:asciiTheme="minorHAnsi" w:hAnsiTheme="minorHAnsi"/>
              </w:rPr>
            </w:pPr>
            <w:r>
              <w:rPr>
                <w:rFonts w:asciiTheme="minorHAnsi" w:hAnsiTheme="minorHAnsi"/>
              </w:rPr>
              <w:t xml:space="preserve">Uniformisera la </w:t>
            </w:r>
            <w:r w:rsidR="00EF541D">
              <w:rPr>
                <w:rFonts w:asciiTheme="minorHAnsi" w:hAnsiTheme="minorHAnsi"/>
              </w:rPr>
              <w:t>réglementation</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3"/>
              </w:numPr>
              <w:rPr>
                <w:rFonts w:asciiTheme="minorHAnsi" w:hAnsiTheme="minorHAnsi"/>
              </w:rPr>
            </w:pPr>
            <w:r>
              <w:rPr>
                <w:rFonts w:asciiTheme="minorHAnsi" w:hAnsiTheme="minorHAnsi"/>
              </w:rPr>
              <w:t>Plus économique</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3"/>
              </w:numPr>
              <w:rPr>
                <w:rFonts w:asciiTheme="minorHAnsi" w:hAnsiTheme="minorHAnsi"/>
              </w:rPr>
            </w:pPr>
            <w:r>
              <w:rPr>
                <w:rFonts w:asciiTheme="minorHAnsi" w:hAnsiTheme="minorHAnsi"/>
              </w:rPr>
              <w:t>Intégrité du système</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3"/>
              </w:numPr>
              <w:rPr>
                <w:rFonts w:asciiTheme="minorHAnsi" w:hAnsiTheme="minorHAnsi"/>
              </w:rPr>
            </w:pPr>
            <w:r>
              <w:rPr>
                <w:rFonts w:asciiTheme="minorHAnsi" w:hAnsiTheme="minorHAnsi"/>
              </w:rPr>
              <w:t>Pacte social</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1A3DB5" w:rsidRDefault="00885DC9" w:rsidP="00811B40">
            <w:pPr>
              <w:pStyle w:val="ListParagraph"/>
              <w:numPr>
                <w:ilvl w:val="1"/>
                <w:numId w:val="43"/>
              </w:numPr>
              <w:rPr>
                <w:rFonts w:asciiTheme="minorHAnsi" w:hAnsiTheme="minorHAnsi"/>
              </w:rPr>
            </w:pPr>
            <w:r>
              <w:rPr>
                <w:rFonts w:asciiTheme="minorHAnsi" w:hAnsiTheme="minorHAnsi"/>
              </w:rPr>
              <w:t>Proactif</w:t>
            </w:r>
          </w:p>
        </w:tc>
        <w:tc>
          <w:tcPr>
            <w:tcW w:w="8807" w:type="dxa"/>
            <w:tcBorders>
              <w:top w:val="nil"/>
              <w:bottom w:val="nil"/>
            </w:tcBorders>
          </w:tcPr>
          <w:p w:rsidR="00885DC9" w:rsidRPr="00885DC9" w:rsidRDefault="00885DC9" w:rsidP="00811B40">
            <w:pPr>
              <w:pStyle w:val="ListParagraph"/>
              <w:numPr>
                <w:ilvl w:val="1"/>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1A3DB5" w:rsidRDefault="00885DC9" w:rsidP="00811B40">
            <w:pPr>
              <w:pStyle w:val="ListParagraph"/>
              <w:numPr>
                <w:ilvl w:val="1"/>
                <w:numId w:val="43"/>
              </w:numPr>
              <w:rPr>
                <w:rFonts w:asciiTheme="minorHAnsi" w:hAnsiTheme="minorHAnsi"/>
              </w:rPr>
            </w:pPr>
            <w:r>
              <w:rPr>
                <w:rFonts w:asciiTheme="minorHAnsi" w:hAnsiTheme="minorHAnsi"/>
              </w:rPr>
              <w:t>Normalise le processus</w:t>
            </w:r>
          </w:p>
        </w:tc>
        <w:tc>
          <w:tcPr>
            <w:tcW w:w="8807" w:type="dxa"/>
            <w:tcBorders>
              <w:top w:val="nil"/>
              <w:bottom w:val="nil"/>
            </w:tcBorders>
          </w:tcPr>
          <w:p w:rsidR="00885DC9" w:rsidRPr="00885DC9" w:rsidRDefault="00885DC9" w:rsidP="00811B40">
            <w:pPr>
              <w:pStyle w:val="ListParagraph"/>
              <w:numPr>
                <w:ilvl w:val="1"/>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1"/>
                <w:numId w:val="43"/>
              </w:numPr>
              <w:rPr>
                <w:rFonts w:asciiTheme="minorHAnsi" w:hAnsiTheme="minorHAnsi"/>
              </w:rPr>
            </w:pPr>
            <w:r>
              <w:rPr>
                <w:rFonts w:asciiTheme="minorHAnsi" w:hAnsiTheme="minorHAnsi"/>
              </w:rPr>
              <w:t>Automatise le processus</w:t>
            </w:r>
          </w:p>
        </w:tc>
        <w:tc>
          <w:tcPr>
            <w:tcW w:w="8807" w:type="dxa"/>
            <w:tcBorders>
              <w:top w:val="nil"/>
              <w:bottom w:val="nil"/>
            </w:tcBorders>
          </w:tcPr>
          <w:p w:rsidR="00885DC9" w:rsidRPr="00885DC9" w:rsidRDefault="00885DC9" w:rsidP="00811B40">
            <w:pPr>
              <w:pStyle w:val="ListParagraph"/>
              <w:numPr>
                <w:ilvl w:val="1"/>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3"/>
              </w:numPr>
              <w:rPr>
                <w:rFonts w:asciiTheme="minorHAnsi" w:hAnsiTheme="minorHAnsi"/>
              </w:rPr>
            </w:pPr>
            <w:r>
              <w:rPr>
                <w:rFonts w:asciiTheme="minorHAnsi" w:hAnsiTheme="minorHAnsi"/>
              </w:rPr>
              <w:t xml:space="preserve">Encourage l'utilisation des services du centre de notification </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3"/>
              </w:numPr>
              <w:rPr>
                <w:rFonts w:asciiTheme="minorHAnsi" w:hAnsiTheme="minorHAnsi"/>
              </w:rPr>
            </w:pPr>
            <w:r>
              <w:rPr>
                <w:rFonts w:asciiTheme="minorHAnsi" w:hAnsiTheme="minorHAnsi"/>
              </w:rPr>
              <w:t>Gérance environnementale</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3"/>
              </w:numPr>
              <w:rPr>
                <w:rFonts w:asciiTheme="minorHAnsi" w:hAnsiTheme="minorHAnsi"/>
              </w:rPr>
            </w:pPr>
            <w:r>
              <w:rPr>
                <w:rFonts w:asciiTheme="minorHAnsi" w:hAnsiTheme="minorHAnsi"/>
              </w:rPr>
              <w:t>Tous les aspects de la sécurité s'en trouve</w:t>
            </w:r>
            <w:r w:rsidR="00445E4B">
              <w:rPr>
                <w:rFonts w:asciiTheme="minorHAnsi" w:hAnsiTheme="minorHAnsi"/>
              </w:rPr>
              <w:t xml:space="preserve">nt </w:t>
            </w:r>
            <w:r>
              <w:rPr>
                <w:rFonts w:asciiTheme="minorHAnsi" w:hAnsiTheme="minorHAnsi"/>
              </w:rPr>
              <w:t>améliorés</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3"/>
              </w:numPr>
              <w:tabs>
                <w:tab w:val="left" w:pos="6194"/>
              </w:tabs>
              <w:spacing w:after="200" w:line="276" w:lineRule="auto"/>
              <w:contextualSpacing/>
              <w:rPr>
                <w:rFonts w:asciiTheme="minorHAnsi" w:eastAsia="Calibri" w:hAnsiTheme="minorHAnsi"/>
              </w:rPr>
            </w:pPr>
            <w:r>
              <w:rPr>
                <w:rFonts w:asciiTheme="minorHAnsi" w:hAnsiTheme="minorHAnsi"/>
              </w:rPr>
              <w:t>Élabore le cadre pour la législation provinciale</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Default="00885DC9" w:rsidP="00811B40">
            <w:pPr>
              <w:pStyle w:val="ListParagraph"/>
              <w:numPr>
                <w:ilvl w:val="0"/>
                <w:numId w:val="43"/>
              </w:numPr>
              <w:rPr>
                <w:rFonts w:asciiTheme="minorHAnsi" w:eastAsia="Calibri" w:hAnsiTheme="minorHAnsi"/>
              </w:rPr>
            </w:pPr>
            <w:r>
              <w:rPr>
                <w:rFonts w:asciiTheme="minorHAnsi" w:hAnsiTheme="minorHAnsi"/>
              </w:rPr>
              <w:t>Centre de notification = centre des données</w:t>
            </w:r>
          </w:p>
        </w:tc>
        <w:tc>
          <w:tcPr>
            <w:tcW w:w="8807" w:type="dxa"/>
            <w:tcBorders>
              <w:top w:val="nil"/>
              <w:bottom w:val="nil"/>
            </w:tcBorders>
          </w:tcPr>
          <w:p w:rsidR="00885DC9" w:rsidRPr="00885DC9" w:rsidRDefault="00885DC9" w:rsidP="00811B40">
            <w:pPr>
              <w:pStyle w:val="ListParagraph"/>
              <w:numPr>
                <w:ilvl w:val="0"/>
                <w:numId w:val="44"/>
              </w:numPr>
              <w:spacing w:after="200"/>
              <w:rPr>
                <w:rFonts w:asciiTheme="minorHAnsi" w:eastAsia="Calibri" w:hAnsiTheme="minorHAnsi"/>
                <w:color w:val="000000" w:themeColor="text1"/>
              </w:rPr>
            </w:pPr>
            <w:r>
              <w:rPr>
                <w:rFonts w:asciiTheme="minorHAnsi" w:hAnsiTheme="minorHAnsi"/>
                <w:color w:val="000000" w:themeColor="text1"/>
              </w:rPr>
              <w:t>Le commentaire a été noté.</w:t>
            </w:r>
          </w:p>
        </w:tc>
      </w:tr>
      <w:tr w:rsidR="00885DC9" w:rsidRPr="00D90034" w:rsidTr="00885DC9">
        <w:trPr>
          <w:trHeight w:val="340"/>
          <w:jc w:val="center"/>
        </w:trPr>
        <w:tc>
          <w:tcPr>
            <w:tcW w:w="9163" w:type="dxa"/>
            <w:tcBorders>
              <w:top w:val="nil"/>
              <w:bottom w:val="nil"/>
            </w:tcBorders>
          </w:tcPr>
          <w:p w:rsidR="00885DC9" w:rsidRPr="00885DC9" w:rsidRDefault="00885DC9" w:rsidP="00885DC9">
            <w:pPr>
              <w:rPr>
                <w:rFonts w:asciiTheme="minorHAnsi" w:hAnsiTheme="minorHAnsi"/>
                <w:sz w:val="22"/>
                <w:szCs w:val="22"/>
                <w:u w:val="single"/>
              </w:rPr>
            </w:pPr>
            <w:r>
              <w:rPr>
                <w:rFonts w:asciiTheme="minorHAnsi" w:hAnsiTheme="minorHAnsi"/>
                <w:sz w:val="22"/>
                <w:u w:val="single"/>
              </w:rPr>
              <w:t xml:space="preserve">Aspects négatifs </w:t>
            </w:r>
          </w:p>
        </w:tc>
        <w:tc>
          <w:tcPr>
            <w:tcW w:w="8807" w:type="dxa"/>
            <w:tcBorders>
              <w:top w:val="nil"/>
              <w:bottom w:val="nil"/>
            </w:tcBorders>
          </w:tcPr>
          <w:p w:rsidR="00885DC9" w:rsidRPr="00885DC9" w:rsidRDefault="00885DC9" w:rsidP="00885DC9">
            <w:pPr>
              <w:spacing w:after="200"/>
              <w:rPr>
                <w:rFonts w:asciiTheme="minorHAnsi" w:eastAsia="Calibri" w:hAnsiTheme="minorHAnsi"/>
                <w:color w:val="000000" w:themeColor="text1"/>
              </w:rPr>
            </w:pP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5"/>
              </w:numPr>
              <w:rPr>
                <w:rFonts w:asciiTheme="minorHAnsi" w:hAnsiTheme="minorHAnsi"/>
              </w:rPr>
            </w:pPr>
            <w:r>
              <w:rPr>
                <w:rFonts w:asciiTheme="minorHAnsi" w:hAnsiTheme="minorHAnsi"/>
              </w:rPr>
              <w:t>Mise en application difficile – non conforme</w:t>
            </w:r>
          </w:p>
        </w:tc>
        <w:tc>
          <w:tcPr>
            <w:tcW w:w="8807" w:type="dxa"/>
            <w:tcBorders>
              <w:top w:val="nil"/>
              <w:bottom w:val="nil"/>
            </w:tcBorders>
          </w:tcPr>
          <w:p w:rsidR="00885DC9" w:rsidRPr="00BC393B" w:rsidRDefault="00885DC9" w:rsidP="00811B40">
            <w:pPr>
              <w:pStyle w:val="ListParagraph"/>
              <w:numPr>
                <w:ilvl w:val="0"/>
                <w:numId w:val="46"/>
              </w:numPr>
              <w:spacing w:after="200"/>
              <w:rPr>
                <w:rFonts w:asciiTheme="minorHAnsi" w:eastAsia="Calibri" w:hAnsiTheme="minorHAnsi"/>
                <w:color w:val="000000" w:themeColor="text1"/>
              </w:rPr>
            </w:pPr>
            <w:r>
              <w:rPr>
                <w:rFonts w:asciiTheme="minorHAnsi" w:hAnsiTheme="minorHAnsi"/>
                <w:color w:val="000000" w:themeColor="text1"/>
              </w:rPr>
              <w:t>Le projet de loi comprend</w:t>
            </w:r>
            <w:r w:rsidR="00793013">
              <w:rPr>
                <w:rFonts w:asciiTheme="minorHAnsi" w:hAnsiTheme="minorHAnsi"/>
                <w:color w:val="000000" w:themeColor="text1"/>
              </w:rPr>
              <w:t>ra</w:t>
            </w:r>
            <w:r>
              <w:rPr>
                <w:rFonts w:asciiTheme="minorHAnsi" w:hAnsiTheme="minorHAnsi"/>
                <w:color w:val="000000" w:themeColor="text1"/>
              </w:rPr>
              <w:t xml:space="preserve"> des dispositions relatives aux infractions. De plus, en ce qui concerne les dommages aux infrastructures souterraines, de nouvelles pénalités administratives pourraient être imposées par l'application du régime administratif décrit dans l</w:t>
            </w:r>
            <w:r w:rsidR="00793013">
              <w:rPr>
                <w:rFonts w:asciiTheme="minorHAnsi" w:hAnsiTheme="minorHAnsi"/>
                <w:color w:val="000000" w:themeColor="text1"/>
              </w:rPr>
              <w:t>'acte législatif sous l'article</w:t>
            </w:r>
            <w:r>
              <w:rPr>
                <w:rFonts w:asciiTheme="minorHAnsi" w:hAnsiTheme="minorHAnsi"/>
                <w:color w:val="000000" w:themeColor="text1"/>
              </w:rPr>
              <w:t xml:space="preserve"> « modifications corrélatives » du projet de loi.</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5"/>
              </w:numPr>
              <w:rPr>
                <w:rFonts w:asciiTheme="minorHAnsi" w:hAnsiTheme="minorHAnsi"/>
              </w:rPr>
            </w:pPr>
            <w:r>
              <w:rPr>
                <w:rFonts w:asciiTheme="minorHAnsi" w:hAnsiTheme="minorHAnsi"/>
              </w:rPr>
              <w:t>Absence de pénalités</w:t>
            </w:r>
          </w:p>
        </w:tc>
        <w:tc>
          <w:tcPr>
            <w:tcW w:w="8807" w:type="dxa"/>
            <w:tcBorders>
              <w:top w:val="nil"/>
              <w:bottom w:val="nil"/>
            </w:tcBorders>
          </w:tcPr>
          <w:p w:rsidR="00885DC9" w:rsidRPr="00BC393B" w:rsidRDefault="00885DC9" w:rsidP="00811B40">
            <w:pPr>
              <w:pStyle w:val="ListParagraph"/>
              <w:numPr>
                <w:ilvl w:val="0"/>
                <w:numId w:val="46"/>
              </w:numPr>
              <w:spacing w:after="200"/>
              <w:rPr>
                <w:rFonts w:asciiTheme="minorHAnsi" w:eastAsia="Calibri" w:hAnsiTheme="minorHAnsi"/>
                <w:color w:val="000000" w:themeColor="text1"/>
              </w:rPr>
            </w:pPr>
            <w:r>
              <w:rPr>
                <w:rFonts w:asciiTheme="minorHAnsi" w:hAnsiTheme="minorHAnsi"/>
                <w:color w:val="000000" w:themeColor="text1"/>
              </w:rPr>
              <w:t>Le projet de loi comprend des dispositions relatives aux infractions.</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5"/>
              </w:numPr>
              <w:rPr>
                <w:rFonts w:asciiTheme="minorHAnsi" w:hAnsiTheme="minorHAnsi"/>
              </w:rPr>
            </w:pPr>
            <w:r>
              <w:rPr>
                <w:rFonts w:asciiTheme="minorHAnsi" w:hAnsiTheme="minorHAnsi"/>
              </w:rPr>
              <w:t>Qui supervise la GC au sein des organismes de réglementation ?</w:t>
            </w:r>
          </w:p>
        </w:tc>
        <w:tc>
          <w:tcPr>
            <w:tcW w:w="8807" w:type="dxa"/>
            <w:tcBorders>
              <w:top w:val="nil"/>
              <w:bottom w:val="nil"/>
            </w:tcBorders>
          </w:tcPr>
          <w:p w:rsidR="00885DC9" w:rsidRPr="00BC393B" w:rsidRDefault="00E944DA" w:rsidP="00811B40">
            <w:pPr>
              <w:pStyle w:val="ListParagraph"/>
              <w:numPr>
                <w:ilvl w:val="0"/>
                <w:numId w:val="46"/>
              </w:numPr>
              <w:spacing w:after="200"/>
              <w:rPr>
                <w:rFonts w:asciiTheme="minorHAnsi" w:eastAsia="Calibri" w:hAnsiTheme="minorHAnsi"/>
                <w:color w:val="000000" w:themeColor="text1"/>
              </w:rPr>
            </w:pPr>
            <w:r>
              <w:rPr>
                <w:rFonts w:asciiTheme="minorHAnsi" w:hAnsiTheme="minorHAnsi"/>
                <w:color w:val="000000" w:themeColor="text1"/>
              </w:rPr>
              <w:t>Si la GC veut dire gestion du changement, alors c'est le ministre ou le gestionnaire qui la supervisera.</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5"/>
              </w:numPr>
              <w:rPr>
                <w:rFonts w:asciiTheme="minorHAnsi" w:hAnsiTheme="minorHAnsi"/>
              </w:rPr>
            </w:pPr>
            <w:r>
              <w:rPr>
                <w:rFonts w:asciiTheme="minorHAnsi" w:hAnsiTheme="minorHAnsi"/>
              </w:rPr>
              <w:t>Cohérence en matière d'application par l'organisme de réglementation</w:t>
            </w:r>
          </w:p>
        </w:tc>
        <w:tc>
          <w:tcPr>
            <w:tcW w:w="8807" w:type="dxa"/>
            <w:tcBorders>
              <w:top w:val="nil"/>
              <w:bottom w:val="nil"/>
            </w:tcBorders>
          </w:tcPr>
          <w:p w:rsidR="00885DC9" w:rsidRPr="00BC393B" w:rsidRDefault="00885DC9" w:rsidP="00811B40">
            <w:pPr>
              <w:pStyle w:val="ListParagraph"/>
              <w:numPr>
                <w:ilvl w:val="0"/>
                <w:numId w:val="46"/>
              </w:numPr>
              <w:spacing w:after="200"/>
              <w:rPr>
                <w:rFonts w:asciiTheme="minorHAnsi" w:eastAsia="Calibri" w:hAnsiTheme="minorHAnsi"/>
                <w:color w:val="000000" w:themeColor="text1"/>
              </w:rPr>
            </w:pPr>
            <w:r>
              <w:rPr>
                <w:rFonts w:asciiTheme="minorHAnsi" w:hAnsiTheme="minorHAnsi"/>
                <w:color w:val="000000" w:themeColor="text1"/>
              </w:rPr>
              <w:t>Le projet de loi a pour but d'éliminer / de réduire les incohérences.</w:t>
            </w:r>
          </w:p>
        </w:tc>
      </w:tr>
      <w:tr w:rsidR="00885DC9" w:rsidRPr="00D90034" w:rsidTr="00885DC9">
        <w:trPr>
          <w:trHeight w:val="340"/>
          <w:jc w:val="center"/>
        </w:trPr>
        <w:tc>
          <w:tcPr>
            <w:tcW w:w="9163" w:type="dxa"/>
            <w:tcBorders>
              <w:top w:val="nil"/>
              <w:bottom w:val="nil"/>
            </w:tcBorders>
          </w:tcPr>
          <w:p w:rsidR="00885DC9" w:rsidRPr="00885DC9" w:rsidRDefault="00885DC9" w:rsidP="00811B40">
            <w:pPr>
              <w:pStyle w:val="ListParagraph"/>
              <w:numPr>
                <w:ilvl w:val="0"/>
                <w:numId w:val="45"/>
              </w:numPr>
              <w:rPr>
                <w:rFonts w:asciiTheme="minorHAnsi" w:hAnsiTheme="minorHAnsi"/>
              </w:rPr>
            </w:pPr>
            <w:r>
              <w:rPr>
                <w:rFonts w:asciiTheme="minorHAnsi" w:hAnsiTheme="minorHAnsi"/>
              </w:rPr>
              <w:t>Aucun échéancier de mise en œuvre</w:t>
            </w:r>
          </w:p>
        </w:tc>
        <w:tc>
          <w:tcPr>
            <w:tcW w:w="8807" w:type="dxa"/>
            <w:tcBorders>
              <w:top w:val="nil"/>
              <w:bottom w:val="nil"/>
            </w:tcBorders>
          </w:tcPr>
          <w:p w:rsidR="00885DC9" w:rsidRPr="00BC393B" w:rsidRDefault="00885DC9" w:rsidP="00811B40">
            <w:pPr>
              <w:pStyle w:val="ListParagraph"/>
              <w:numPr>
                <w:ilvl w:val="0"/>
                <w:numId w:val="46"/>
              </w:numPr>
              <w:spacing w:after="200"/>
              <w:rPr>
                <w:rFonts w:asciiTheme="minorHAnsi" w:eastAsia="Calibri" w:hAnsiTheme="minorHAnsi"/>
                <w:color w:val="000000" w:themeColor="text1"/>
              </w:rPr>
            </w:pPr>
            <w:r>
              <w:rPr>
                <w:rFonts w:asciiTheme="minorHAnsi" w:hAnsiTheme="minorHAnsi"/>
                <w:color w:val="000000" w:themeColor="text1"/>
              </w:rPr>
              <w:t>Généralement, la législation proposée entrera en vigueur tel</w:t>
            </w:r>
            <w:r w:rsidR="00445E4B">
              <w:rPr>
                <w:rFonts w:asciiTheme="minorHAnsi" w:hAnsiTheme="minorHAnsi"/>
                <w:color w:val="000000" w:themeColor="text1"/>
              </w:rPr>
              <w:t xml:space="preserve"> </w:t>
            </w:r>
            <w:r>
              <w:rPr>
                <w:rFonts w:asciiTheme="minorHAnsi" w:hAnsiTheme="minorHAnsi"/>
                <w:color w:val="000000" w:themeColor="text1"/>
              </w:rPr>
              <w:t>que décrit</w:t>
            </w:r>
            <w:r w:rsidR="00445E4B">
              <w:rPr>
                <w:rFonts w:asciiTheme="minorHAnsi" w:hAnsiTheme="minorHAnsi"/>
                <w:color w:val="000000" w:themeColor="text1"/>
              </w:rPr>
              <w:t xml:space="preserve"> </w:t>
            </w:r>
            <w:r>
              <w:rPr>
                <w:rFonts w:asciiTheme="minorHAnsi" w:hAnsiTheme="minorHAnsi"/>
                <w:color w:val="000000" w:themeColor="text1"/>
              </w:rPr>
              <w:t>à l'article 21 du projet de loi. L'équipe du projet de loi S-233 envisage un délai de grâce pour certains aspects du projet de loi.</w:t>
            </w:r>
          </w:p>
        </w:tc>
      </w:tr>
      <w:tr w:rsidR="00885DC9" w:rsidRPr="00D90034" w:rsidTr="00B20842">
        <w:trPr>
          <w:trHeight w:val="340"/>
          <w:jc w:val="center"/>
        </w:trPr>
        <w:tc>
          <w:tcPr>
            <w:tcW w:w="9163" w:type="dxa"/>
            <w:tcBorders>
              <w:top w:val="nil"/>
            </w:tcBorders>
          </w:tcPr>
          <w:p w:rsidR="00885DC9" w:rsidRPr="00885DC9" w:rsidRDefault="00885DC9" w:rsidP="00811B40">
            <w:pPr>
              <w:pStyle w:val="ListParagraph"/>
              <w:numPr>
                <w:ilvl w:val="0"/>
                <w:numId w:val="45"/>
              </w:numPr>
              <w:tabs>
                <w:tab w:val="left" w:pos="6194"/>
              </w:tabs>
              <w:spacing w:after="200" w:line="276" w:lineRule="auto"/>
              <w:contextualSpacing/>
              <w:rPr>
                <w:rFonts w:asciiTheme="minorHAnsi" w:eastAsia="Calibri" w:hAnsiTheme="minorHAnsi"/>
              </w:rPr>
            </w:pPr>
            <w:r>
              <w:rPr>
                <w:rFonts w:asciiTheme="minorHAnsi" w:hAnsiTheme="minorHAnsi"/>
              </w:rPr>
              <w:t>Est-ce que la législation permettra la création de nouveaux centres de notification (TELUS, SHAW) ?</w:t>
            </w:r>
          </w:p>
        </w:tc>
        <w:tc>
          <w:tcPr>
            <w:tcW w:w="8807" w:type="dxa"/>
            <w:tcBorders>
              <w:top w:val="nil"/>
            </w:tcBorders>
          </w:tcPr>
          <w:p w:rsidR="00885DC9" w:rsidRPr="00BC393B" w:rsidRDefault="00885DC9" w:rsidP="00811B40">
            <w:pPr>
              <w:pStyle w:val="ListParagraph"/>
              <w:numPr>
                <w:ilvl w:val="0"/>
                <w:numId w:val="46"/>
              </w:numPr>
              <w:spacing w:after="200"/>
              <w:rPr>
                <w:rFonts w:asciiTheme="minorHAnsi" w:eastAsia="Calibri" w:hAnsiTheme="minorHAnsi"/>
                <w:color w:val="000000" w:themeColor="text1"/>
              </w:rPr>
            </w:pPr>
            <w:r>
              <w:rPr>
                <w:rFonts w:asciiTheme="minorHAnsi" w:hAnsiTheme="minorHAnsi"/>
                <w:color w:val="000000" w:themeColor="text1"/>
              </w:rPr>
              <w:t>Non. Le projet de loi précise le fait que le centre</w:t>
            </w:r>
            <w:r w:rsidR="00445E4B">
              <w:rPr>
                <w:rFonts w:asciiTheme="minorHAnsi" w:hAnsiTheme="minorHAnsi"/>
                <w:color w:val="000000" w:themeColor="text1"/>
              </w:rPr>
              <w:t xml:space="preserve"> </w:t>
            </w:r>
            <w:r>
              <w:rPr>
                <w:rFonts w:asciiTheme="minorHAnsi" w:hAnsiTheme="minorHAnsi"/>
                <w:color w:val="000000" w:themeColor="text1"/>
              </w:rPr>
              <w:t>de notification doi</w:t>
            </w:r>
            <w:r w:rsidR="00445E4B">
              <w:rPr>
                <w:rFonts w:asciiTheme="minorHAnsi" w:hAnsiTheme="minorHAnsi"/>
                <w:color w:val="000000" w:themeColor="text1"/>
              </w:rPr>
              <w:t>t</w:t>
            </w:r>
            <w:r>
              <w:rPr>
                <w:rFonts w:asciiTheme="minorHAnsi" w:hAnsiTheme="minorHAnsi"/>
                <w:color w:val="000000" w:themeColor="text1"/>
              </w:rPr>
              <w:t xml:space="preserve"> être une organisation sans but lucratif.</w:t>
            </w:r>
          </w:p>
        </w:tc>
      </w:tr>
      <w:tr w:rsidR="008A77AF" w:rsidRPr="00D90034" w:rsidTr="00C71BD0">
        <w:trPr>
          <w:trHeight w:val="1440"/>
          <w:jc w:val="center"/>
        </w:trPr>
        <w:tc>
          <w:tcPr>
            <w:tcW w:w="9163" w:type="dxa"/>
          </w:tcPr>
          <w:p w:rsidR="008A77AF" w:rsidRPr="00D90034" w:rsidRDefault="008A77AF" w:rsidP="008A77AF">
            <w:pPr>
              <w:spacing w:after="200" w:line="276" w:lineRule="auto"/>
              <w:contextualSpacing/>
              <w:rPr>
                <w:rFonts w:asciiTheme="minorHAnsi" w:eastAsia="Calibri" w:hAnsiTheme="minorHAnsi"/>
                <w:b/>
                <w:sz w:val="22"/>
                <w:szCs w:val="22"/>
              </w:rPr>
            </w:pPr>
          </w:p>
        </w:tc>
        <w:tc>
          <w:tcPr>
            <w:tcW w:w="8807" w:type="dxa"/>
          </w:tcPr>
          <w:p w:rsidR="008A77AF" w:rsidRDefault="008A77AF" w:rsidP="008A77AF">
            <w:pPr>
              <w:rPr>
                <w:rFonts w:asciiTheme="minorHAnsi" w:hAnsiTheme="minorHAnsi"/>
                <w:b/>
                <w:sz w:val="22"/>
                <w:szCs w:val="22"/>
              </w:rPr>
            </w:pPr>
          </w:p>
        </w:tc>
      </w:tr>
    </w:tbl>
    <w:p w:rsidR="00AD12C0" w:rsidRPr="00D90034" w:rsidRDefault="00AD12C0" w:rsidP="00343D58">
      <w:pPr>
        <w:spacing w:before="0" w:after="0"/>
        <w:rPr>
          <w:rFonts w:asciiTheme="minorHAnsi" w:hAnsiTheme="minorHAnsi"/>
          <w:sz w:val="22"/>
          <w:szCs w:val="22"/>
        </w:rPr>
      </w:pPr>
    </w:p>
    <w:tbl>
      <w:tblPr>
        <w:tblStyle w:val="TableGrid"/>
        <w:tblW w:w="179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50"/>
        <w:gridCol w:w="11760"/>
      </w:tblGrid>
      <w:tr w:rsidR="00AD12C0" w:rsidTr="00AE6FE9">
        <w:trPr>
          <w:tblHeader/>
          <w:jc w:val="center"/>
        </w:trPr>
        <w:tc>
          <w:tcPr>
            <w:tcW w:w="17910" w:type="dxa"/>
            <w:gridSpan w:val="2"/>
            <w:shd w:val="clear" w:color="auto" w:fill="DBE5F1" w:themeFill="accent1" w:themeFillTint="33"/>
            <w:vAlign w:val="center"/>
          </w:tcPr>
          <w:p w:rsidR="00AD12C0" w:rsidRDefault="00AD12C0" w:rsidP="00AD12C0">
            <w:pPr>
              <w:spacing w:before="60" w:after="60"/>
              <w:jc w:val="center"/>
            </w:pPr>
            <w:r>
              <w:rPr>
                <w:b/>
              </w:rPr>
              <w:t>Soumis par :</w:t>
            </w:r>
          </w:p>
        </w:tc>
      </w:tr>
      <w:tr w:rsidR="00AD12C0" w:rsidTr="00C71BD0">
        <w:trPr>
          <w:jc w:val="center"/>
        </w:trPr>
        <w:tc>
          <w:tcPr>
            <w:tcW w:w="6150" w:type="dxa"/>
          </w:tcPr>
          <w:p w:rsidR="00AD12C0" w:rsidRPr="00AD12C0" w:rsidRDefault="00AD12C0" w:rsidP="00AD12C0">
            <w:pPr>
              <w:spacing w:before="60" w:after="60"/>
              <w:rPr>
                <w:b/>
              </w:rPr>
            </w:pPr>
            <w:r>
              <w:rPr>
                <w:b/>
              </w:rPr>
              <w:t>Nom</w:t>
            </w:r>
          </w:p>
        </w:tc>
        <w:tc>
          <w:tcPr>
            <w:tcW w:w="11760" w:type="dxa"/>
          </w:tcPr>
          <w:p w:rsidR="00AD12C0" w:rsidRDefault="00AD12C0" w:rsidP="00AD12C0">
            <w:pPr>
              <w:spacing w:before="60" w:after="60"/>
            </w:pPr>
          </w:p>
        </w:tc>
      </w:tr>
      <w:tr w:rsidR="00AD12C0" w:rsidTr="00C71BD0">
        <w:trPr>
          <w:jc w:val="center"/>
        </w:trPr>
        <w:tc>
          <w:tcPr>
            <w:tcW w:w="6150" w:type="dxa"/>
          </w:tcPr>
          <w:p w:rsidR="00AD12C0" w:rsidRPr="00AD12C0" w:rsidRDefault="00AD12C0" w:rsidP="00AD12C0">
            <w:pPr>
              <w:spacing w:before="60" w:after="60"/>
              <w:rPr>
                <w:b/>
              </w:rPr>
            </w:pPr>
            <w:r>
              <w:rPr>
                <w:b/>
              </w:rPr>
              <w:t>Organisation</w:t>
            </w:r>
          </w:p>
        </w:tc>
        <w:tc>
          <w:tcPr>
            <w:tcW w:w="11760" w:type="dxa"/>
          </w:tcPr>
          <w:p w:rsidR="00AD12C0" w:rsidRDefault="00AD12C0" w:rsidP="00AD12C0">
            <w:pPr>
              <w:spacing w:before="60" w:after="60"/>
            </w:pPr>
          </w:p>
        </w:tc>
      </w:tr>
      <w:tr w:rsidR="00AD12C0" w:rsidTr="00C71BD0">
        <w:trPr>
          <w:jc w:val="center"/>
        </w:trPr>
        <w:tc>
          <w:tcPr>
            <w:tcW w:w="6150" w:type="dxa"/>
          </w:tcPr>
          <w:p w:rsidR="00AD12C0" w:rsidRPr="00AD12C0" w:rsidRDefault="00AD12C0" w:rsidP="00AD12C0">
            <w:pPr>
              <w:spacing w:before="60" w:after="60"/>
              <w:rPr>
                <w:b/>
              </w:rPr>
            </w:pPr>
            <w:r>
              <w:rPr>
                <w:b/>
              </w:rPr>
              <w:t>Adresse postale</w:t>
            </w:r>
          </w:p>
        </w:tc>
        <w:tc>
          <w:tcPr>
            <w:tcW w:w="11760" w:type="dxa"/>
          </w:tcPr>
          <w:p w:rsidR="00AD12C0" w:rsidRDefault="00AD12C0" w:rsidP="00AD12C0">
            <w:pPr>
              <w:spacing w:before="60" w:after="60"/>
            </w:pPr>
          </w:p>
        </w:tc>
      </w:tr>
      <w:tr w:rsidR="00AD12C0" w:rsidTr="00C71BD0">
        <w:trPr>
          <w:jc w:val="center"/>
        </w:trPr>
        <w:tc>
          <w:tcPr>
            <w:tcW w:w="6150" w:type="dxa"/>
          </w:tcPr>
          <w:p w:rsidR="00AD12C0" w:rsidRPr="00AD12C0" w:rsidRDefault="00AD12C0" w:rsidP="00AD12C0">
            <w:pPr>
              <w:spacing w:before="60" w:after="60"/>
              <w:rPr>
                <w:b/>
              </w:rPr>
            </w:pPr>
            <w:r>
              <w:rPr>
                <w:b/>
              </w:rPr>
              <w:t>Téléphone</w:t>
            </w:r>
          </w:p>
        </w:tc>
        <w:tc>
          <w:tcPr>
            <w:tcW w:w="11760" w:type="dxa"/>
          </w:tcPr>
          <w:p w:rsidR="00AD12C0" w:rsidRDefault="00AD12C0" w:rsidP="00AD12C0">
            <w:pPr>
              <w:spacing w:before="60" w:after="60"/>
            </w:pPr>
          </w:p>
        </w:tc>
      </w:tr>
      <w:tr w:rsidR="00AD12C0" w:rsidTr="00C71BD0">
        <w:trPr>
          <w:jc w:val="center"/>
        </w:trPr>
        <w:tc>
          <w:tcPr>
            <w:tcW w:w="6150" w:type="dxa"/>
          </w:tcPr>
          <w:p w:rsidR="00AD12C0" w:rsidRPr="00AD12C0" w:rsidRDefault="00AD12C0" w:rsidP="00AD12C0">
            <w:pPr>
              <w:spacing w:before="60" w:after="60"/>
              <w:rPr>
                <w:b/>
              </w:rPr>
            </w:pPr>
            <w:r>
              <w:rPr>
                <w:b/>
              </w:rPr>
              <w:t>Courriel</w:t>
            </w:r>
          </w:p>
        </w:tc>
        <w:tc>
          <w:tcPr>
            <w:tcW w:w="11760" w:type="dxa"/>
          </w:tcPr>
          <w:p w:rsidR="00AD12C0" w:rsidRDefault="00AD12C0" w:rsidP="00AD12C0">
            <w:pPr>
              <w:spacing w:before="60" w:after="60"/>
            </w:pPr>
          </w:p>
        </w:tc>
      </w:tr>
    </w:tbl>
    <w:p w:rsidR="00AD12C0" w:rsidRDefault="00AD12C0" w:rsidP="00343D58">
      <w:pPr>
        <w:spacing w:before="0" w:after="0"/>
      </w:pPr>
    </w:p>
    <w:sectPr w:rsidR="00AD12C0" w:rsidSect="00E9583F">
      <w:headerReference w:type="even" r:id="rId12"/>
      <w:headerReference w:type="default" r:id="rId13"/>
      <w:footerReference w:type="even" r:id="rId14"/>
      <w:footerReference w:type="default" r:id="rId15"/>
      <w:headerReference w:type="first" r:id="rId16"/>
      <w:footerReference w:type="first" r:id="rId17"/>
      <w:pgSz w:w="20160" w:h="12240" w:orient="landscape" w:code="5"/>
      <w:pgMar w:top="720" w:right="1080" w:bottom="720" w:left="1080" w:header="36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508" w:rsidRDefault="00877508" w:rsidP="00AD12C0">
      <w:pPr>
        <w:spacing w:before="0" w:after="0"/>
      </w:pPr>
      <w:r>
        <w:separator/>
      </w:r>
    </w:p>
  </w:endnote>
  <w:endnote w:type="continuationSeparator" w:id="0">
    <w:p w:rsidR="00877508" w:rsidRDefault="00877508" w:rsidP="00AD12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4F" w:rsidRDefault="00693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307993"/>
      <w:docPartObj>
        <w:docPartGallery w:val="Page Numbers (Bottom of Page)"/>
        <w:docPartUnique/>
      </w:docPartObj>
    </w:sdtPr>
    <w:sdtEndPr>
      <w:rPr>
        <w:noProof/>
      </w:rPr>
    </w:sdtEndPr>
    <w:sdtContent>
      <w:p w:rsidR="00693F4F" w:rsidRDefault="00693F4F" w:rsidP="00351BAD">
        <w:pPr>
          <w:pStyle w:val="Footer"/>
        </w:pPr>
      </w:p>
      <w:p w:rsidR="00693F4F" w:rsidRDefault="00693F4F" w:rsidP="00351BAD">
        <w:pPr>
          <w:pStyle w:val="Footer"/>
        </w:pPr>
        <w:r>
          <w:t>Projet de loi S-233 (Version 1) Matrice de commentaires et rétroaction – 2.3.2016</w:t>
        </w:r>
      </w:p>
      <w:p w:rsidR="00693F4F" w:rsidRDefault="000945E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93F4F" w:rsidRPr="00351BAD" w:rsidRDefault="00693F4F" w:rsidP="00351B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4F" w:rsidRDefault="00693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508" w:rsidRDefault="00877508" w:rsidP="00AD12C0">
      <w:pPr>
        <w:spacing w:before="0" w:after="0"/>
      </w:pPr>
      <w:r>
        <w:separator/>
      </w:r>
    </w:p>
  </w:footnote>
  <w:footnote w:type="continuationSeparator" w:id="0">
    <w:p w:rsidR="00877508" w:rsidRDefault="00877508" w:rsidP="00AD12C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4F" w:rsidRDefault="00693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4F" w:rsidRDefault="00693F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4F" w:rsidRDefault="00693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26B"/>
    <w:multiLevelType w:val="hybridMultilevel"/>
    <w:tmpl w:val="18A6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2628"/>
    <w:multiLevelType w:val="hybridMultilevel"/>
    <w:tmpl w:val="F8B6036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42F6"/>
    <w:multiLevelType w:val="hybridMultilevel"/>
    <w:tmpl w:val="357A1B9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37118"/>
    <w:multiLevelType w:val="hybridMultilevel"/>
    <w:tmpl w:val="07C44846"/>
    <w:lvl w:ilvl="0" w:tplc="72580E0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765B1"/>
    <w:multiLevelType w:val="hybridMultilevel"/>
    <w:tmpl w:val="0DC0FB8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A0542"/>
    <w:multiLevelType w:val="hybridMultilevel"/>
    <w:tmpl w:val="8968C3AA"/>
    <w:lvl w:ilvl="0" w:tplc="04090017">
      <w:start w:val="1"/>
      <w:numFmt w:val="lowerLetter"/>
      <w:lvlText w:val="%1)"/>
      <w:lvlJc w:val="left"/>
      <w:pPr>
        <w:ind w:left="360" w:hanging="360"/>
      </w:pPr>
    </w:lvl>
    <w:lvl w:ilvl="1" w:tplc="C322883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5B0759"/>
    <w:multiLevelType w:val="hybridMultilevel"/>
    <w:tmpl w:val="D85E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810A6"/>
    <w:multiLevelType w:val="hybridMultilevel"/>
    <w:tmpl w:val="B68808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F0E8F"/>
    <w:multiLevelType w:val="hybridMultilevel"/>
    <w:tmpl w:val="678025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C7B28"/>
    <w:multiLevelType w:val="hybridMultilevel"/>
    <w:tmpl w:val="AFA6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A5FC2"/>
    <w:multiLevelType w:val="hybridMultilevel"/>
    <w:tmpl w:val="C7CC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93333"/>
    <w:multiLevelType w:val="hybridMultilevel"/>
    <w:tmpl w:val="B8C04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93CEB"/>
    <w:multiLevelType w:val="hybridMultilevel"/>
    <w:tmpl w:val="A6CC534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920CA"/>
    <w:multiLevelType w:val="hybridMultilevel"/>
    <w:tmpl w:val="2C287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B0077"/>
    <w:multiLevelType w:val="hybridMultilevel"/>
    <w:tmpl w:val="0A06C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56661"/>
    <w:multiLevelType w:val="hybridMultilevel"/>
    <w:tmpl w:val="B22857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F726C"/>
    <w:multiLevelType w:val="hybridMultilevel"/>
    <w:tmpl w:val="BE8EC57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60F1B"/>
    <w:multiLevelType w:val="hybridMultilevel"/>
    <w:tmpl w:val="CD362A9A"/>
    <w:lvl w:ilvl="0" w:tplc="3052095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342B9"/>
    <w:multiLevelType w:val="hybridMultilevel"/>
    <w:tmpl w:val="54966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C2D4B"/>
    <w:multiLevelType w:val="hybridMultilevel"/>
    <w:tmpl w:val="8968C3AA"/>
    <w:lvl w:ilvl="0" w:tplc="04090017">
      <w:start w:val="1"/>
      <w:numFmt w:val="lowerLetter"/>
      <w:lvlText w:val="%1)"/>
      <w:lvlJc w:val="left"/>
      <w:pPr>
        <w:ind w:left="360" w:hanging="360"/>
      </w:pPr>
    </w:lvl>
    <w:lvl w:ilvl="1" w:tplc="C322883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B50F41"/>
    <w:multiLevelType w:val="hybridMultilevel"/>
    <w:tmpl w:val="A0D0F00C"/>
    <w:lvl w:ilvl="0" w:tplc="E0E0910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90BE6"/>
    <w:multiLevelType w:val="hybridMultilevel"/>
    <w:tmpl w:val="320EAA1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05407"/>
    <w:multiLevelType w:val="hybridMultilevel"/>
    <w:tmpl w:val="E032814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B5C6F"/>
    <w:multiLevelType w:val="hybridMultilevel"/>
    <w:tmpl w:val="C1E2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A7830"/>
    <w:multiLevelType w:val="hybridMultilevel"/>
    <w:tmpl w:val="1F5EA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95417"/>
    <w:multiLevelType w:val="hybridMultilevel"/>
    <w:tmpl w:val="69D8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863972"/>
    <w:multiLevelType w:val="hybridMultilevel"/>
    <w:tmpl w:val="F8B6036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5E7ED4"/>
    <w:multiLevelType w:val="hybridMultilevel"/>
    <w:tmpl w:val="B35C5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CE33E3"/>
    <w:multiLevelType w:val="hybridMultilevel"/>
    <w:tmpl w:val="03649594"/>
    <w:lvl w:ilvl="0" w:tplc="3D567EC0">
      <w:start w:val="1"/>
      <w:numFmt w:val="decimal"/>
      <w:lvlText w:val="%1."/>
      <w:lvlJc w:val="left"/>
      <w:pPr>
        <w:ind w:left="720" w:hanging="360"/>
      </w:pPr>
      <w:rPr>
        <w:rFonts w:cs="Tahoma"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6441F9"/>
    <w:multiLevelType w:val="hybridMultilevel"/>
    <w:tmpl w:val="6B18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56D2F"/>
    <w:multiLevelType w:val="hybridMultilevel"/>
    <w:tmpl w:val="05F00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850C5"/>
    <w:multiLevelType w:val="hybridMultilevel"/>
    <w:tmpl w:val="D21AB62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C4871"/>
    <w:multiLevelType w:val="hybridMultilevel"/>
    <w:tmpl w:val="CDA28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2D22CA"/>
    <w:multiLevelType w:val="hybridMultilevel"/>
    <w:tmpl w:val="A4FC09B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634A4C"/>
    <w:multiLevelType w:val="hybridMultilevel"/>
    <w:tmpl w:val="1F52F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D978E1"/>
    <w:multiLevelType w:val="hybridMultilevel"/>
    <w:tmpl w:val="32FE8CF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C26C73"/>
    <w:multiLevelType w:val="hybridMultilevel"/>
    <w:tmpl w:val="91889C8E"/>
    <w:lvl w:ilvl="0" w:tplc="A990A678">
      <w:start w:val="2"/>
      <w:numFmt w:val="bullet"/>
      <w:lvlText w:val=""/>
      <w:lvlJc w:val="left"/>
      <w:pPr>
        <w:ind w:left="720" w:hanging="360"/>
      </w:pPr>
      <w:rPr>
        <w:rFonts w:ascii="Symbol" w:eastAsiaTheme="minorHAnsi" w:hAnsi="Symbol"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BB1D0F"/>
    <w:multiLevelType w:val="hybridMultilevel"/>
    <w:tmpl w:val="F0021E22"/>
    <w:lvl w:ilvl="0" w:tplc="1F7C31B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AB785C"/>
    <w:multiLevelType w:val="hybridMultilevel"/>
    <w:tmpl w:val="66322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AB7DF7"/>
    <w:multiLevelType w:val="hybridMultilevel"/>
    <w:tmpl w:val="8124C27A"/>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AF2228"/>
    <w:multiLevelType w:val="hybridMultilevel"/>
    <w:tmpl w:val="1CF066EC"/>
    <w:lvl w:ilvl="0" w:tplc="A990A678">
      <w:start w:val="2"/>
      <w:numFmt w:val="bullet"/>
      <w:lvlText w:val=""/>
      <w:lvlJc w:val="left"/>
      <w:pPr>
        <w:ind w:left="1080" w:hanging="360"/>
      </w:pPr>
      <w:rPr>
        <w:rFonts w:ascii="Symbol" w:eastAsiaTheme="minorHAnsi" w:hAnsi="Symbol"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CE2ECC"/>
    <w:multiLevelType w:val="hybridMultilevel"/>
    <w:tmpl w:val="678025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C6B38FD"/>
    <w:multiLevelType w:val="hybridMultilevel"/>
    <w:tmpl w:val="0B9E3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7D7093"/>
    <w:multiLevelType w:val="hybridMultilevel"/>
    <w:tmpl w:val="012EACC2"/>
    <w:lvl w:ilvl="0" w:tplc="337472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AD79BE"/>
    <w:multiLevelType w:val="hybridMultilevel"/>
    <w:tmpl w:val="662C32E6"/>
    <w:lvl w:ilvl="0" w:tplc="1AFE00C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93775A"/>
    <w:multiLevelType w:val="hybridMultilevel"/>
    <w:tmpl w:val="12A81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134AB8"/>
    <w:multiLevelType w:val="hybridMultilevel"/>
    <w:tmpl w:val="95348E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0855C66"/>
    <w:multiLevelType w:val="hybridMultilevel"/>
    <w:tmpl w:val="F5DEE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1C6C69"/>
    <w:multiLevelType w:val="hybridMultilevel"/>
    <w:tmpl w:val="8F8C9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9F049C5"/>
    <w:multiLevelType w:val="hybridMultilevel"/>
    <w:tmpl w:val="9724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E025C8"/>
    <w:multiLevelType w:val="hybridMultilevel"/>
    <w:tmpl w:val="4BF2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6"/>
  </w:num>
  <w:num w:numId="3">
    <w:abstractNumId w:val="34"/>
  </w:num>
  <w:num w:numId="4">
    <w:abstractNumId w:val="19"/>
  </w:num>
  <w:num w:numId="5">
    <w:abstractNumId w:val="5"/>
  </w:num>
  <w:num w:numId="6">
    <w:abstractNumId w:val="28"/>
  </w:num>
  <w:num w:numId="7">
    <w:abstractNumId w:val="25"/>
  </w:num>
  <w:num w:numId="8">
    <w:abstractNumId w:val="0"/>
  </w:num>
  <w:num w:numId="9">
    <w:abstractNumId w:val="23"/>
  </w:num>
  <w:num w:numId="10">
    <w:abstractNumId w:val="13"/>
  </w:num>
  <w:num w:numId="11">
    <w:abstractNumId w:val="50"/>
  </w:num>
  <w:num w:numId="12">
    <w:abstractNumId w:val="10"/>
  </w:num>
  <w:num w:numId="13">
    <w:abstractNumId w:val="47"/>
  </w:num>
  <w:num w:numId="14">
    <w:abstractNumId w:val="6"/>
  </w:num>
  <w:num w:numId="15">
    <w:abstractNumId w:val="18"/>
  </w:num>
  <w:num w:numId="16">
    <w:abstractNumId w:val="29"/>
  </w:num>
  <w:num w:numId="17">
    <w:abstractNumId w:val="9"/>
  </w:num>
  <w:num w:numId="18">
    <w:abstractNumId w:val="30"/>
  </w:num>
  <w:num w:numId="19">
    <w:abstractNumId w:val="11"/>
  </w:num>
  <w:num w:numId="20">
    <w:abstractNumId w:val="49"/>
  </w:num>
  <w:num w:numId="21">
    <w:abstractNumId w:val="36"/>
  </w:num>
  <w:num w:numId="22">
    <w:abstractNumId w:val="42"/>
  </w:num>
  <w:num w:numId="23">
    <w:abstractNumId w:val="27"/>
  </w:num>
  <w:num w:numId="24">
    <w:abstractNumId w:val="14"/>
  </w:num>
  <w:num w:numId="25">
    <w:abstractNumId w:val="40"/>
  </w:num>
  <w:num w:numId="26">
    <w:abstractNumId w:val="24"/>
  </w:num>
  <w:num w:numId="27">
    <w:abstractNumId w:val="22"/>
  </w:num>
  <w:num w:numId="28">
    <w:abstractNumId w:val="48"/>
  </w:num>
  <w:num w:numId="29">
    <w:abstractNumId w:val="32"/>
  </w:num>
  <w:num w:numId="30">
    <w:abstractNumId w:val="38"/>
  </w:num>
  <w:num w:numId="31">
    <w:abstractNumId w:val="2"/>
  </w:num>
  <w:num w:numId="32">
    <w:abstractNumId w:val="15"/>
  </w:num>
  <w:num w:numId="33">
    <w:abstractNumId w:val="39"/>
  </w:num>
  <w:num w:numId="34">
    <w:abstractNumId w:val="12"/>
  </w:num>
  <w:num w:numId="35">
    <w:abstractNumId w:val="16"/>
  </w:num>
  <w:num w:numId="36">
    <w:abstractNumId w:val="31"/>
  </w:num>
  <w:num w:numId="37">
    <w:abstractNumId w:val="4"/>
  </w:num>
  <w:num w:numId="38">
    <w:abstractNumId w:val="45"/>
  </w:num>
  <w:num w:numId="39">
    <w:abstractNumId w:val="33"/>
  </w:num>
  <w:num w:numId="40">
    <w:abstractNumId w:val="7"/>
  </w:num>
  <w:num w:numId="41">
    <w:abstractNumId w:val="21"/>
  </w:num>
  <w:num w:numId="42">
    <w:abstractNumId w:val="26"/>
  </w:num>
  <w:num w:numId="43">
    <w:abstractNumId w:val="1"/>
  </w:num>
  <w:num w:numId="44">
    <w:abstractNumId w:val="8"/>
  </w:num>
  <w:num w:numId="45">
    <w:abstractNumId w:val="35"/>
  </w:num>
  <w:num w:numId="46">
    <w:abstractNumId w:val="41"/>
  </w:num>
  <w:num w:numId="47">
    <w:abstractNumId w:val="43"/>
  </w:num>
  <w:num w:numId="48">
    <w:abstractNumId w:val="44"/>
  </w:num>
  <w:num w:numId="49">
    <w:abstractNumId w:val="3"/>
  </w:num>
  <w:num w:numId="50">
    <w:abstractNumId w:val="20"/>
  </w:num>
  <w:num w:numId="51">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58"/>
    <w:rsid w:val="00003917"/>
    <w:rsid w:val="00004022"/>
    <w:rsid w:val="0001063B"/>
    <w:rsid w:val="00010796"/>
    <w:rsid w:val="00010E76"/>
    <w:rsid w:val="00015182"/>
    <w:rsid w:val="00025B81"/>
    <w:rsid w:val="00030732"/>
    <w:rsid w:val="0003431E"/>
    <w:rsid w:val="00036EDF"/>
    <w:rsid w:val="00054017"/>
    <w:rsid w:val="00063301"/>
    <w:rsid w:val="00065716"/>
    <w:rsid w:val="000662FF"/>
    <w:rsid w:val="00070581"/>
    <w:rsid w:val="0008529E"/>
    <w:rsid w:val="00086438"/>
    <w:rsid w:val="0008664E"/>
    <w:rsid w:val="000945E3"/>
    <w:rsid w:val="000A4538"/>
    <w:rsid w:val="000B7571"/>
    <w:rsid w:val="000C0C0E"/>
    <w:rsid w:val="000D1543"/>
    <w:rsid w:val="000E27C7"/>
    <w:rsid w:val="000E65AA"/>
    <w:rsid w:val="000F1C13"/>
    <w:rsid w:val="000F37B8"/>
    <w:rsid w:val="000F57E2"/>
    <w:rsid w:val="000F5F79"/>
    <w:rsid w:val="000F645D"/>
    <w:rsid w:val="00102B13"/>
    <w:rsid w:val="0010762E"/>
    <w:rsid w:val="00113908"/>
    <w:rsid w:val="00114A84"/>
    <w:rsid w:val="001249CF"/>
    <w:rsid w:val="0013099A"/>
    <w:rsid w:val="00133FA8"/>
    <w:rsid w:val="00142980"/>
    <w:rsid w:val="00146107"/>
    <w:rsid w:val="00155A26"/>
    <w:rsid w:val="0016337C"/>
    <w:rsid w:val="00185687"/>
    <w:rsid w:val="00196A85"/>
    <w:rsid w:val="001A3DB5"/>
    <w:rsid w:val="001A6ED8"/>
    <w:rsid w:val="001B186E"/>
    <w:rsid w:val="001B4D1C"/>
    <w:rsid w:val="001B51E9"/>
    <w:rsid w:val="001B6891"/>
    <w:rsid w:val="001C55A8"/>
    <w:rsid w:val="001D54DC"/>
    <w:rsid w:val="001D6F1D"/>
    <w:rsid w:val="001E1D4E"/>
    <w:rsid w:val="001E358C"/>
    <w:rsid w:val="001F0648"/>
    <w:rsid w:val="001F796F"/>
    <w:rsid w:val="00200D15"/>
    <w:rsid w:val="00206748"/>
    <w:rsid w:val="00230C85"/>
    <w:rsid w:val="00240C61"/>
    <w:rsid w:val="00241BA8"/>
    <w:rsid w:val="0024470C"/>
    <w:rsid w:val="002525A3"/>
    <w:rsid w:val="00256C35"/>
    <w:rsid w:val="00266403"/>
    <w:rsid w:val="002775DA"/>
    <w:rsid w:val="00290EC7"/>
    <w:rsid w:val="002942A5"/>
    <w:rsid w:val="002A41E6"/>
    <w:rsid w:val="002A5E41"/>
    <w:rsid w:val="002A7003"/>
    <w:rsid w:val="002B5CD7"/>
    <w:rsid w:val="002D5D75"/>
    <w:rsid w:val="002E101C"/>
    <w:rsid w:val="002E11A6"/>
    <w:rsid w:val="002E12AA"/>
    <w:rsid w:val="002E5F5E"/>
    <w:rsid w:val="002E6A5D"/>
    <w:rsid w:val="002F2D36"/>
    <w:rsid w:val="003021A8"/>
    <w:rsid w:val="0030271B"/>
    <w:rsid w:val="003062AC"/>
    <w:rsid w:val="00306382"/>
    <w:rsid w:val="00317706"/>
    <w:rsid w:val="003253B7"/>
    <w:rsid w:val="003303CA"/>
    <w:rsid w:val="00332D7B"/>
    <w:rsid w:val="00332E32"/>
    <w:rsid w:val="00340E51"/>
    <w:rsid w:val="003410D1"/>
    <w:rsid w:val="00343D58"/>
    <w:rsid w:val="003515BD"/>
    <w:rsid w:val="00351BAD"/>
    <w:rsid w:val="0035243F"/>
    <w:rsid w:val="00352A9F"/>
    <w:rsid w:val="00352FA8"/>
    <w:rsid w:val="00360039"/>
    <w:rsid w:val="0036436A"/>
    <w:rsid w:val="003705BC"/>
    <w:rsid w:val="00375C99"/>
    <w:rsid w:val="003827DA"/>
    <w:rsid w:val="00383D87"/>
    <w:rsid w:val="003840A0"/>
    <w:rsid w:val="003A2D06"/>
    <w:rsid w:val="003A7941"/>
    <w:rsid w:val="003C12CE"/>
    <w:rsid w:val="003C6F6A"/>
    <w:rsid w:val="003C762B"/>
    <w:rsid w:val="003D66F6"/>
    <w:rsid w:val="003E6843"/>
    <w:rsid w:val="003F029E"/>
    <w:rsid w:val="00405DA7"/>
    <w:rsid w:val="004065DB"/>
    <w:rsid w:val="00406F4F"/>
    <w:rsid w:val="004127D3"/>
    <w:rsid w:val="00421F21"/>
    <w:rsid w:val="00424DF7"/>
    <w:rsid w:val="00433E75"/>
    <w:rsid w:val="004431ED"/>
    <w:rsid w:val="00445E4B"/>
    <w:rsid w:val="0044758A"/>
    <w:rsid w:val="004501C8"/>
    <w:rsid w:val="00462043"/>
    <w:rsid w:val="004671C7"/>
    <w:rsid w:val="0046783B"/>
    <w:rsid w:val="00470685"/>
    <w:rsid w:val="0049692A"/>
    <w:rsid w:val="004A76C3"/>
    <w:rsid w:val="004B0980"/>
    <w:rsid w:val="004D09B5"/>
    <w:rsid w:val="004D0C8D"/>
    <w:rsid w:val="004D58A6"/>
    <w:rsid w:val="004D71F5"/>
    <w:rsid w:val="004E3E6C"/>
    <w:rsid w:val="00510A03"/>
    <w:rsid w:val="00532238"/>
    <w:rsid w:val="00545C16"/>
    <w:rsid w:val="00545F97"/>
    <w:rsid w:val="00560099"/>
    <w:rsid w:val="005625AC"/>
    <w:rsid w:val="00563C14"/>
    <w:rsid w:val="0056788A"/>
    <w:rsid w:val="00575210"/>
    <w:rsid w:val="00584479"/>
    <w:rsid w:val="00590A42"/>
    <w:rsid w:val="005B0809"/>
    <w:rsid w:val="005B6122"/>
    <w:rsid w:val="005B62B4"/>
    <w:rsid w:val="005B68D3"/>
    <w:rsid w:val="005C34AD"/>
    <w:rsid w:val="005C4859"/>
    <w:rsid w:val="005C5FCE"/>
    <w:rsid w:val="005D0A40"/>
    <w:rsid w:val="005E00B2"/>
    <w:rsid w:val="005E19ED"/>
    <w:rsid w:val="005E1C82"/>
    <w:rsid w:val="005E42A3"/>
    <w:rsid w:val="005E62FA"/>
    <w:rsid w:val="005F180A"/>
    <w:rsid w:val="0060372B"/>
    <w:rsid w:val="00606232"/>
    <w:rsid w:val="0060670D"/>
    <w:rsid w:val="0060729B"/>
    <w:rsid w:val="006100E5"/>
    <w:rsid w:val="00614F05"/>
    <w:rsid w:val="00634D68"/>
    <w:rsid w:val="0066418B"/>
    <w:rsid w:val="006646DF"/>
    <w:rsid w:val="006647F4"/>
    <w:rsid w:val="0067158A"/>
    <w:rsid w:val="006748DA"/>
    <w:rsid w:val="006762BA"/>
    <w:rsid w:val="006871B7"/>
    <w:rsid w:val="006875F7"/>
    <w:rsid w:val="00693F4F"/>
    <w:rsid w:val="006B06C6"/>
    <w:rsid w:val="006D1F9E"/>
    <w:rsid w:val="006D37D9"/>
    <w:rsid w:val="006D64CE"/>
    <w:rsid w:val="006D7515"/>
    <w:rsid w:val="006E2647"/>
    <w:rsid w:val="006E486C"/>
    <w:rsid w:val="006F0730"/>
    <w:rsid w:val="006F473A"/>
    <w:rsid w:val="006F60F7"/>
    <w:rsid w:val="00723D8C"/>
    <w:rsid w:val="007612D2"/>
    <w:rsid w:val="007661C3"/>
    <w:rsid w:val="007743B7"/>
    <w:rsid w:val="007769CC"/>
    <w:rsid w:val="00777C60"/>
    <w:rsid w:val="00793013"/>
    <w:rsid w:val="007A1510"/>
    <w:rsid w:val="007A161B"/>
    <w:rsid w:val="007A7726"/>
    <w:rsid w:val="007C223D"/>
    <w:rsid w:val="007C3713"/>
    <w:rsid w:val="007D27D8"/>
    <w:rsid w:val="007D7CFC"/>
    <w:rsid w:val="007E1CD8"/>
    <w:rsid w:val="007E2BB1"/>
    <w:rsid w:val="007F06E5"/>
    <w:rsid w:val="007F63DC"/>
    <w:rsid w:val="007F670D"/>
    <w:rsid w:val="007F6C95"/>
    <w:rsid w:val="007F7AB4"/>
    <w:rsid w:val="008006AE"/>
    <w:rsid w:val="008043F1"/>
    <w:rsid w:val="00811B40"/>
    <w:rsid w:val="00815992"/>
    <w:rsid w:val="00824B6D"/>
    <w:rsid w:val="0082620E"/>
    <w:rsid w:val="008311AC"/>
    <w:rsid w:val="00835127"/>
    <w:rsid w:val="00846F99"/>
    <w:rsid w:val="0085234C"/>
    <w:rsid w:val="00852F02"/>
    <w:rsid w:val="00875100"/>
    <w:rsid w:val="008762AE"/>
    <w:rsid w:val="00877508"/>
    <w:rsid w:val="008803C3"/>
    <w:rsid w:val="00883505"/>
    <w:rsid w:val="00885DC9"/>
    <w:rsid w:val="008A0121"/>
    <w:rsid w:val="008A5EA8"/>
    <w:rsid w:val="008A77AF"/>
    <w:rsid w:val="008B073B"/>
    <w:rsid w:val="008B082D"/>
    <w:rsid w:val="008C107D"/>
    <w:rsid w:val="008C247C"/>
    <w:rsid w:val="008D2364"/>
    <w:rsid w:val="008E2C84"/>
    <w:rsid w:val="008E7145"/>
    <w:rsid w:val="008F7623"/>
    <w:rsid w:val="009015A4"/>
    <w:rsid w:val="0090255C"/>
    <w:rsid w:val="009425AB"/>
    <w:rsid w:val="00946382"/>
    <w:rsid w:val="00947B89"/>
    <w:rsid w:val="00960EA6"/>
    <w:rsid w:val="00963E74"/>
    <w:rsid w:val="009764C0"/>
    <w:rsid w:val="00992B3E"/>
    <w:rsid w:val="00997BBF"/>
    <w:rsid w:val="009A3112"/>
    <w:rsid w:val="009A6B2C"/>
    <w:rsid w:val="009D357D"/>
    <w:rsid w:val="009E6920"/>
    <w:rsid w:val="009E6F35"/>
    <w:rsid w:val="009F605C"/>
    <w:rsid w:val="00A072A1"/>
    <w:rsid w:val="00A100F1"/>
    <w:rsid w:val="00A101CB"/>
    <w:rsid w:val="00A15283"/>
    <w:rsid w:val="00A16074"/>
    <w:rsid w:val="00A21426"/>
    <w:rsid w:val="00A240BF"/>
    <w:rsid w:val="00A25185"/>
    <w:rsid w:val="00A339AF"/>
    <w:rsid w:val="00A36412"/>
    <w:rsid w:val="00A50395"/>
    <w:rsid w:val="00A54E27"/>
    <w:rsid w:val="00A567EF"/>
    <w:rsid w:val="00A62EF6"/>
    <w:rsid w:val="00A761E4"/>
    <w:rsid w:val="00A9287A"/>
    <w:rsid w:val="00A96C96"/>
    <w:rsid w:val="00AB121D"/>
    <w:rsid w:val="00AB677D"/>
    <w:rsid w:val="00AC418F"/>
    <w:rsid w:val="00AD1182"/>
    <w:rsid w:val="00AD12C0"/>
    <w:rsid w:val="00AD7D52"/>
    <w:rsid w:val="00AE6FE9"/>
    <w:rsid w:val="00B14475"/>
    <w:rsid w:val="00B157CC"/>
    <w:rsid w:val="00B20842"/>
    <w:rsid w:val="00B42D89"/>
    <w:rsid w:val="00B46501"/>
    <w:rsid w:val="00B53158"/>
    <w:rsid w:val="00B71032"/>
    <w:rsid w:val="00B711BA"/>
    <w:rsid w:val="00B76801"/>
    <w:rsid w:val="00B812BD"/>
    <w:rsid w:val="00B84411"/>
    <w:rsid w:val="00B9035C"/>
    <w:rsid w:val="00B95006"/>
    <w:rsid w:val="00BC0C05"/>
    <w:rsid w:val="00BC259A"/>
    <w:rsid w:val="00BC3002"/>
    <w:rsid w:val="00BC393B"/>
    <w:rsid w:val="00BC52EF"/>
    <w:rsid w:val="00BD656F"/>
    <w:rsid w:val="00BD7656"/>
    <w:rsid w:val="00BE6E7A"/>
    <w:rsid w:val="00BF2187"/>
    <w:rsid w:val="00BF32CE"/>
    <w:rsid w:val="00BF4DBB"/>
    <w:rsid w:val="00BF51FF"/>
    <w:rsid w:val="00BF6F1C"/>
    <w:rsid w:val="00C600FD"/>
    <w:rsid w:val="00C71BD0"/>
    <w:rsid w:val="00C7430E"/>
    <w:rsid w:val="00C754FC"/>
    <w:rsid w:val="00C75DCB"/>
    <w:rsid w:val="00C86CED"/>
    <w:rsid w:val="00CC1DCE"/>
    <w:rsid w:val="00CD0ED9"/>
    <w:rsid w:val="00CE2C8B"/>
    <w:rsid w:val="00CF4015"/>
    <w:rsid w:val="00CF441C"/>
    <w:rsid w:val="00CF51C5"/>
    <w:rsid w:val="00D03F96"/>
    <w:rsid w:val="00D22AFD"/>
    <w:rsid w:val="00D2459F"/>
    <w:rsid w:val="00D26DA5"/>
    <w:rsid w:val="00D522F0"/>
    <w:rsid w:val="00D5356B"/>
    <w:rsid w:val="00D53D64"/>
    <w:rsid w:val="00D53E14"/>
    <w:rsid w:val="00D62B26"/>
    <w:rsid w:val="00D67128"/>
    <w:rsid w:val="00D75B6A"/>
    <w:rsid w:val="00D8663B"/>
    <w:rsid w:val="00D90034"/>
    <w:rsid w:val="00D90ADA"/>
    <w:rsid w:val="00DA00CE"/>
    <w:rsid w:val="00DA458B"/>
    <w:rsid w:val="00DA53E5"/>
    <w:rsid w:val="00DC4114"/>
    <w:rsid w:val="00DD2858"/>
    <w:rsid w:val="00DD4CF3"/>
    <w:rsid w:val="00E02EC6"/>
    <w:rsid w:val="00E045E4"/>
    <w:rsid w:val="00E10643"/>
    <w:rsid w:val="00E11B82"/>
    <w:rsid w:val="00E16439"/>
    <w:rsid w:val="00E275CE"/>
    <w:rsid w:val="00E332B2"/>
    <w:rsid w:val="00E474F1"/>
    <w:rsid w:val="00E51F9B"/>
    <w:rsid w:val="00E54DD7"/>
    <w:rsid w:val="00E71510"/>
    <w:rsid w:val="00E71FA3"/>
    <w:rsid w:val="00E72137"/>
    <w:rsid w:val="00E81ABC"/>
    <w:rsid w:val="00E83D0B"/>
    <w:rsid w:val="00E944DA"/>
    <w:rsid w:val="00E9583F"/>
    <w:rsid w:val="00E9655E"/>
    <w:rsid w:val="00E9667B"/>
    <w:rsid w:val="00EA164A"/>
    <w:rsid w:val="00EA3288"/>
    <w:rsid w:val="00EA5139"/>
    <w:rsid w:val="00EA52EB"/>
    <w:rsid w:val="00EA7199"/>
    <w:rsid w:val="00EC14A7"/>
    <w:rsid w:val="00ED0913"/>
    <w:rsid w:val="00ED3EFB"/>
    <w:rsid w:val="00ED4E26"/>
    <w:rsid w:val="00ED72D7"/>
    <w:rsid w:val="00EE20F4"/>
    <w:rsid w:val="00EF541D"/>
    <w:rsid w:val="00F039E9"/>
    <w:rsid w:val="00F044AE"/>
    <w:rsid w:val="00F070FF"/>
    <w:rsid w:val="00F0790F"/>
    <w:rsid w:val="00F11484"/>
    <w:rsid w:val="00F1188C"/>
    <w:rsid w:val="00F212A8"/>
    <w:rsid w:val="00F30392"/>
    <w:rsid w:val="00F313C2"/>
    <w:rsid w:val="00F438DD"/>
    <w:rsid w:val="00F4488E"/>
    <w:rsid w:val="00F57755"/>
    <w:rsid w:val="00F60059"/>
    <w:rsid w:val="00F63253"/>
    <w:rsid w:val="00F632A2"/>
    <w:rsid w:val="00F65F29"/>
    <w:rsid w:val="00F71385"/>
    <w:rsid w:val="00F721F6"/>
    <w:rsid w:val="00F747B5"/>
    <w:rsid w:val="00F75E30"/>
    <w:rsid w:val="00F81ED8"/>
    <w:rsid w:val="00F85246"/>
    <w:rsid w:val="00F93192"/>
    <w:rsid w:val="00F93CDA"/>
    <w:rsid w:val="00F93E27"/>
    <w:rsid w:val="00FA195F"/>
    <w:rsid w:val="00FA5926"/>
    <w:rsid w:val="00FC39BE"/>
    <w:rsid w:val="00FD1D6C"/>
    <w:rsid w:val="00FD212D"/>
    <w:rsid w:val="00FE18A3"/>
    <w:rsid w:val="00FE6BCF"/>
    <w:rsid w:val="00FF04EE"/>
    <w:rsid w:val="00FF22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700A584-82EA-4CAC-A48E-CEE4714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lang w:val="fr-CA" w:eastAsia="fr-CA" w:bidi="fr-C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D5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1">
    <w:name w:val="pagetitle1"/>
    <w:basedOn w:val="DefaultParagraphFont"/>
    <w:rsid w:val="00343D58"/>
    <w:rPr>
      <w:rFonts w:ascii="Times New Roman" w:hAnsi="Times New Roman" w:cs="Times New Roman" w:hint="default"/>
      <w:b/>
      <w:bCs/>
      <w:vanish w:val="0"/>
      <w:webHidden w:val="0"/>
      <w:color w:val="303030"/>
      <w:sz w:val="41"/>
      <w:szCs w:val="41"/>
      <w:specVanish w:val="0"/>
    </w:rPr>
  </w:style>
  <w:style w:type="character" w:customStyle="1" w:styleId="senatecolor1">
    <w:name w:val="senatecolor1"/>
    <w:basedOn w:val="DefaultParagraphFont"/>
    <w:rsid w:val="00343D58"/>
    <w:rPr>
      <w:color w:val="A81338"/>
    </w:rPr>
  </w:style>
  <w:style w:type="character" w:customStyle="1" w:styleId="staticlabel1">
    <w:name w:val="staticlabel1"/>
    <w:basedOn w:val="DefaultParagraphFont"/>
    <w:rsid w:val="00343D58"/>
    <w:rPr>
      <w:b w:val="0"/>
      <w:bCs w:val="0"/>
      <w:color w:val="606060"/>
      <w:sz w:val="19"/>
      <w:szCs w:val="19"/>
    </w:rPr>
  </w:style>
  <w:style w:type="character" w:styleId="Hyperlink">
    <w:name w:val="Hyperlink"/>
    <w:basedOn w:val="DefaultParagraphFont"/>
    <w:uiPriority w:val="99"/>
    <w:unhideWhenUsed/>
    <w:rsid w:val="00FF04EE"/>
    <w:rPr>
      <w:strike w:val="0"/>
      <w:dstrike w:val="0"/>
      <w:color w:val="333399"/>
      <w:u w:val="none"/>
      <w:effect w:val="none"/>
    </w:rPr>
  </w:style>
  <w:style w:type="character" w:styleId="Strong">
    <w:name w:val="Strong"/>
    <w:basedOn w:val="DefaultParagraphFont"/>
    <w:uiPriority w:val="22"/>
    <w:qFormat/>
    <w:rsid w:val="00FF04EE"/>
    <w:rPr>
      <w:b/>
      <w:bCs/>
    </w:rPr>
  </w:style>
  <w:style w:type="character" w:styleId="Emphasis">
    <w:name w:val="Emphasis"/>
    <w:basedOn w:val="DefaultParagraphFont"/>
    <w:uiPriority w:val="20"/>
    <w:qFormat/>
    <w:rsid w:val="00FF04EE"/>
    <w:rPr>
      <w:i/>
      <w:iCs/>
    </w:rPr>
  </w:style>
  <w:style w:type="paragraph" w:styleId="Header">
    <w:name w:val="header"/>
    <w:basedOn w:val="Normal"/>
    <w:link w:val="HeaderChar"/>
    <w:uiPriority w:val="99"/>
    <w:unhideWhenUsed/>
    <w:rsid w:val="00AD12C0"/>
    <w:pPr>
      <w:tabs>
        <w:tab w:val="center" w:pos="4680"/>
        <w:tab w:val="right" w:pos="9360"/>
      </w:tabs>
      <w:spacing w:before="0" w:after="0"/>
    </w:pPr>
  </w:style>
  <w:style w:type="character" w:customStyle="1" w:styleId="HeaderChar">
    <w:name w:val="Header Char"/>
    <w:basedOn w:val="DefaultParagraphFont"/>
    <w:link w:val="Header"/>
    <w:uiPriority w:val="99"/>
    <w:rsid w:val="00AD12C0"/>
  </w:style>
  <w:style w:type="paragraph" w:styleId="Footer">
    <w:name w:val="footer"/>
    <w:basedOn w:val="Normal"/>
    <w:link w:val="FooterChar"/>
    <w:uiPriority w:val="99"/>
    <w:unhideWhenUsed/>
    <w:rsid w:val="00AD12C0"/>
    <w:pPr>
      <w:tabs>
        <w:tab w:val="center" w:pos="4680"/>
        <w:tab w:val="right" w:pos="9360"/>
      </w:tabs>
      <w:spacing w:before="0" w:after="0"/>
    </w:pPr>
  </w:style>
  <w:style w:type="character" w:customStyle="1" w:styleId="FooterChar">
    <w:name w:val="Footer Char"/>
    <w:basedOn w:val="DefaultParagraphFont"/>
    <w:link w:val="Footer"/>
    <w:uiPriority w:val="99"/>
    <w:rsid w:val="00AD12C0"/>
  </w:style>
  <w:style w:type="paragraph" w:styleId="ListParagraph">
    <w:name w:val="List Paragraph"/>
    <w:basedOn w:val="Normal"/>
    <w:uiPriority w:val="34"/>
    <w:qFormat/>
    <w:rsid w:val="00F11484"/>
    <w:pPr>
      <w:spacing w:before="0" w:after="0"/>
      <w:ind w:left="720"/>
    </w:pPr>
    <w:rPr>
      <w:rFonts w:ascii="Calibri" w:hAnsi="Calibri"/>
      <w:sz w:val="22"/>
      <w:szCs w:val="22"/>
    </w:rPr>
  </w:style>
  <w:style w:type="paragraph" w:styleId="BalloonText">
    <w:name w:val="Balloon Text"/>
    <w:basedOn w:val="Normal"/>
    <w:link w:val="BalloonTextChar"/>
    <w:uiPriority w:val="99"/>
    <w:semiHidden/>
    <w:unhideWhenUsed/>
    <w:rsid w:val="005F180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80A"/>
    <w:rPr>
      <w:rFonts w:ascii="Segoe UI" w:hAnsi="Segoe UI" w:cs="Segoe UI"/>
      <w:sz w:val="18"/>
      <w:szCs w:val="18"/>
    </w:rPr>
  </w:style>
  <w:style w:type="character" w:customStyle="1" w:styleId="apple-converted-space">
    <w:name w:val="apple-converted-space"/>
    <w:basedOn w:val="DefaultParagraphFont"/>
    <w:rsid w:val="00AB677D"/>
  </w:style>
  <w:style w:type="paragraph" w:styleId="BodyTextIndent2">
    <w:name w:val="Body Text Indent 2"/>
    <w:basedOn w:val="Normal"/>
    <w:link w:val="BodyTextIndent2Char"/>
    <w:rsid w:val="002525A3"/>
    <w:pPr>
      <w:tabs>
        <w:tab w:val="left" w:pos="360"/>
      </w:tabs>
      <w:spacing w:before="0" w:after="0"/>
      <w:ind w:left="720" w:hanging="360"/>
    </w:pPr>
    <w:rPr>
      <w:rFonts w:eastAsia="Times New Roman"/>
      <w:sz w:val="22"/>
    </w:rPr>
  </w:style>
  <w:style w:type="character" w:customStyle="1" w:styleId="BodyTextIndent2Char">
    <w:name w:val="Body Text Indent 2 Char"/>
    <w:basedOn w:val="DefaultParagraphFont"/>
    <w:link w:val="BodyTextIndent2"/>
    <w:rsid w:val="002525A3"/>
    <w:rPr>
      <w:rFonts w:eastAsia="Times New Roman"/>
      <w:sz w:val="22"/>
      <w:lang w:val="fr-CA"/>
    </w:rPr>
  </w:style>
  <w:style w:type="character" w:styleId="CommentReference">
    <w:name w:val="annotation reference"/>
    <w:basedOn w:val="DefaultParagraphFont"/>
    <w:uiPriority w:val="99"/>
    <w:semiHidden/>
    <w:unhideWhenUsed/>
    <w:rsid w:val="00360039"/>
    <w:rPr>
      <w:sz w:val="16"/>
      <w:szCs w:val="16"/>
    </w:rPr>
  </w:style>
  <w:style w:type="paragraph" w:styleId="CommentText">
    <w:name w:val="annotation text"/>
    <w:basedOn w:val="Normal"/>
    <w:link w:val="CommentTextChar"/>
    <w:uiPriority w:val="99"/>
    <w:semiHidden/>
    <w:unhideWhenUsed/>
    <w:rsid w:val="00360039"/>
  </w:style>
  <w:style w:type="character" w:customStyle="1" w:styleId="CommentTextChar">
    <w:name w:val="Comment Text Char"/>
    <w:basedOn w:val="DefaultParagraphFont"/>
    <w:link w:val="CommentText"/>
    <w:uiPriority w:val="99"/>
    <w:rsid w:val="004D09B5"/>
    <w:rPr>
      <w:rFonts w:ascii="Times New Roman" w:eastAsia="Times New Roman" w:hAnsi="Times New Roman"/>
      <w:lang w:val="fr-CA"/>
    </w:rPr>
  </w:style>
  <w:style w:type="paragraph" w:styleId="CommentSubject">
    <w:name w:val="annotation subject"/>
    <w:basedOn w:val="CommentText"/>
    <w:next w:val="CommentText"/>
    <w:link w:val="CommentSubjectChar"/>
    <w:uiPriority w:val="99"/>
    <w:semiHidden/>
    <w:unhideWhenUsed/>
    <w:rsid w:val="0044758A"/>
    <w:rPr>
      <w:b/>
      <w:bCs/>
    </w:rPr>
  </w:style>
  <w:style w:type="character" w:customStyle="1" w:styleId="CommentSubjectChar">
    <w:name w:val="Comment Subject Char"/>
    <w:basedOn w:val="CommentTextChar"/>
    <w:link w:val="CommentSubject"/>
    <w:uiPriority w:val="99"/>
    <w:semiHidden/>
    <w:rsid w:val="0044758A"/>
    <w:rPr>
      <w:rFonts w:ascii="Times New Roman" w:eastAsia="Times New Roman" w:hAnsi="Times New Roman"/>
      <w:b/>
      <w:bCs/>
      <w:lang w:val="fr-CA"/>
    </w:rPr>
  </w:style>
  <w:style w:type="paragraph" w:styleId="Revision">
    <w:name w:val="Revision"/>
    <w:hidden/>
    <w:uiPriority w:val="99"/>
    <w:semiHidden/>
    <w:rsid w:val="00FD1D6C"/>
    <w:pPr>
      <w:spacing w:before="0" w:after="0"/>
    </w:pPr>
  </w:style>
  <w:style w:type="paragraph" w:customStyle="1" w:styleId="paragraph">
    <w:name w:val="paragraph"/>
    <w:basedOn w:val="Normal"/>
    <w:rsid w:val="00EA52EB"/>
    <w:pPr>
      <w:spacing w:before="168" w:after="120"/>
      <w:ind w:left="360"/>
    </w:pPr>
    <w:rPr>
      <w:rFonts w:ascii="Times New Roman" w:eastAsia="Times New Roman" w:hAnsi="Times New Roman"/>
      <w:sz w:val="24"/>
      <w:szCs w:val="24"/>
    </w:rPr>
  </w:style>
  <w:style w:type="paragraph" w:styleId="NormalWeb">
    <w:name w:val="Normal (Web)"/>
    <w:basedOn w:val="Normal"/>
    <w:uiPriority w:val="99"/>
    <w:semiHidden/>
    <w:unhideWhenUsed/>
    <w:rsid w:val="00C7430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8061">
      <w:bodyDiv w:val="1"/>
      <w:marLeft w:val="0"/>
      <w:marRight w:val="0"/>
      <w:marTop w:val="0"/>
      <w:marBottom w:val="0"/>
      <w:divBdr>
        <w:top w:val="none" w:sz="0" w:space="0" w:color="auto"/>
        <w:left w:val="none" w:sz="0" w:space="0" w:color="auto"/>
        <w:bottom w:val="none" w:sz="0" w:space="0" w:color="auto"/>
        <w:right w:val="none" w:sz="0" w:space="0" w:color="auto"/>
      </w:divBdr>
    </w:div>
    <w:div w:id="79304129">
      <w:bodyDiv w:val="1"/>
      <w:marLeft w:val="20"/>
      <w:marRight w:val="0"/>
      <w:marTop w:val="0"/>
      <w:marBottom w:val="0"/>
      <w:divBdr>
        <w:top w:val="none" w:sz="0" w:space="0" w:color="auto"/>
        <w:left w:val="none" w:sz="0" w:space="0" w:color="auto"/>
        <w:bottom w:val="none" w:sz="0" w:space="0" w:color="auto"/>
        <w:right w:val="none" w:sz="0" w:space="0" w:color="auto"/>
      </w:divBdr>
      <w:divsChild>
        <w:div w:id="1654093752">
          <w:marLeft w:val="0"/>
          <w:marRight w:val="0"/>
          <w:marTop w:val="0"/>
          <w:marBottom w:val="0"/>
          <w:divBdr>
            <w:top w:val="none" w:sz="0" w:space="0" w:color="auto"/>
            <w:left w:val="none" w:sz="0" w:space="0" w:color="auto"/>
            <w:bottom w:val="none" w:sz="0" w:space="0" w:color="auto"/>
            <w:right w:val="none" w:sz="0" w:space="0" w:color="auto"/>
          </w:divBdr>
          <w:divsChild>
            <w:div w:id="378670397">
              <w:marLeft w:val="0"/>
              <w:marRight w:val="0"/>
              <w:marTop w:val="0"/>
              <w:marBottom w:val="0"/>
              <w:divBdr>
                <w:top w:val="none" w:sz="0" w:space="0" w:color="auto"/>
                <w:left w:val="none" w:sz="0" w:space="0" w:color="auto"/>
                <w:bottom w:val="none" w:sz="0" w:space="0" w:color="auto"/>
                <w:right w:val="none" w:sz="0" w:space="0" w:color="auto"/>
              </w:divBdr>
              <w:divsChild>
                <w:div w:id="1868979300">
                  <w:marLeft w:val="0"/>
                  <w:marRight w:val="0"/>
                  <w:marTop w:val="0"/>
                  <w:marBottom w:val="0"/>
                  <w:divBdr>
                    <w:top w:val="none" w:sz="0" w:space="0" w:color="auto"/>
                    <w:left w:val="none" w:sz="0" w:space="0" w:color="auto"/>
                    <w:bottom w:val="none" w:sz="0" w:space="0" w:color="auto"/>
                    <w:right w:val="none" w:sz="0" w:space="0" w:color="auto"/>
                  </w:divBdr>
                  <w:divsChild>
                    <w:div w:id="1417894517">
                      <w:marLeft w:val="0"/>
                      <w:marRight w:val="0"/>
                      <w:marTop w:val="0"/>
                      <w:marBottom w:val="0"/>
                      <w:divBdr>
                        <w:top w:val="none" w:sz="0" w:space="0" w:color="auto"/>
                        <w:left w:val="none" w:sz="0" w:space="0" w:color="auto"/>
                        <w:bottom w:val="none" w:sz="0" w:space="0" w:color="auto"/>
                        <w:right w:val="none" w:sz="0" w:space="0" w:color="auto"/>
                      </w:divBdr>
                      <w:divsChild>
                        <w:div w:id="1390231183">
                          <w:marLeft w:val="0"/>
                          <w:marRight w:val="0"/>
                          <w:marTop w:val="0"/>
                          <w:marBottom w:val="0"/>
                          <w:divBdr>
                            <w:top w:val="none" w:sz="0" w:space="0" w:color="auto"/>
                            <w:left w:val="none" w:sz="0" w:space="0" w:color="auto"/>
                            <w:bottom w:val="none" w:sz="0" w:space="0" w:color="auto"/>
                            <w:right w:val="none" w:sz="0" w:space="0" w:color="auto"/>
                          </w:divBdr>
                          <w:divsChild>
                            <w:div w:id="287783585">
                              <w:marLeft w:val="0"/>
                              <w:marRight w:val="0"/>
                              <w:marTop w:val="0"/>
                              <w:marBottom w:val="0"/>
                              <w:divBdr>
                                <w:top w:val="none" w:sz="0" w:space="0" w:color="auto"/>
                                <w:left w:val="none" w:sz="0" w:space="0" w:color="auto"/>
                                <w:bottom w:val="none" w:sz="0" w:space="0" w:color="auto"/>
                                <w:right w:val="none" w:sz="0" w:space="0" w:color="auto"/>
                              </w:divBdr>
                              <w:divsChild>
                                <w:div w:id="194048087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068773311">
                          <w:marLeft w:val="0"/>
                          <w:marRight w:val="0"/>
                          <w:marTop w:val="0"/>
                          <w:marBottom w:val="0"/>
                          <w:divBdr>
                            <w:top w:val="none" w:sz="0" w:space="0" w:color="auto"/>
                            <w:left w:val="none" w:sz="0" w:space="0" w:color="auto"/>
                            <w:bottom w:val="none" w:sz="0" w:space="0" w:color="auto"/>
                            <w:right w:val="none" w:sz="0" w:space="0" w:color="auto"/>
                          </w:divBdr>
                          <w:divsChild>
                            <w:div w:id="358940851">
                              <w:marLeft w:val="0"/>
                              <w:marRight w:val="0"/>
                              <w:marTop w:val="300"/>
                              <w:marBottom w:val="0"/>
                              <w:divBdr>
                                <w:top w:val="none" w:sz="0" w:space="0" w:color="auto"/>
                                <w:left w:val="none" w:sz="0" w:space="0" w:color="auto"/>
                                <w:bottom w:val="none" w:sz="0" w:space="0" w:color="auto"/>
                                <w:right w:val="none" w:sz="0" w:space="0" w:color="auto"/>
                              </w:divBdr>
                            </w:div>
                            <w:div w:id="2002542910">
                              <w:marLeft w:val="0"/>
                              <w:marRight w:val="0"/>
                              <w:marTop w:val="0"/>
                              <w:marBottom w:val="0"/>
                              <w:divBdr>
                                <w:top w:val="none" w:sz="0" w:space="0" w:color="auto"/>
                                <w:left w:val="none" w:sz="0" w:space="0" w:color="auto"/>
                                <w:bottom w:val="none" w:sz="0" w:space="0" w:color="auto"/>
                                <w:right w:val="none" w:sz="0" w:space="0" w:color="auto"/>
                              </w:divBdr>
                              <w:divsChild>
                                <w:div w:id="1287393247">
                                  <w:marLeft w:val="0"/>
                                  <w:marRight w:val="0"/>
                                  <w:marTop w:val="100"/>
                                  <w:marBottom w:val="0"/>
                                  <w:divBdr>
                                    <w:top w:val="none" w:sz="0" w:space="0" w:color="auto"/>
                                    <w:left w:val="none" w:sz="0" w:space="0" w:color="auto"/>
                                    <w:bottom w:val="none" w:sz="0" w:space="0" w:color="auto"/>
                                    <w:right w:val="none" w:sz="0" w:space="0" w:color="auto"/>
                                  </w:divBdr>
                                </w:div>
                              </w:divsChild>
                            </w:div>
                            <w:div w:id="449007197">
                              <w:marLeft w:val="0"/>
                              <w:marRight w:val="0"/>
                              <w:marTop w:val="0"/>
                              <w:marBottom w:val="0"/>
                              <w:divBdr>
                                <w:top w:val="none" w:sz="0" w:space="0" w:color="auto"/>
                                <w:left w:val="none" w:sz="0" w:space="0" w:color="auto"/>
                                <w:bottom w:val="none" w:sz="0" w:space="0" w:color="auto"/>
                                <w:right w:val="none" w:sz="0" w:space="0" w:color="auto"/>
                              </w:divBdr>
                              <w:divsChild>
                                <w:div w:id="620457879">
                                  <w:marLeft w:val="240"/>
                                  <w:marRight w:val="0"/>
                                  <w:marTop w:val="100"/>
                                  <w:marBottom w:val="0"/>
                                  <w:divBdr>
                                    <w:top w:val="none" w:sz="0" w:space="0" w:color="auto"/>
                                    <w:left w:val="none" w:sz="0" w:space="0" w:color="auto"/>
                                    <w:bottom w:val="none" w:sz="0" w:space="0" w:color="auto"/>
                                    <w:right w:val="none" w:sz="0" w:space="0" w:color="auto"/>
                                  </w:divBdr>
                                </w:div>
                              </w:divsChild>
                            </w:div>
                            <w:div w:id="7175555">
                              <w:marLeft w:val="0"/>
                              <w:marRight w:val="0"/>
                              <w:marTop w:val="0"/>
                              <w:marBottom w:val="0"/>
                              <w:divBdr>
                                <w:top w:val="none" w:sz="0" w:space="0" w:color="auto"/>
                                <w:left w:val="none" w:sz="0" w:space="0" w:color="auto"/>
                                <w:bottom w:val="none" w:sz="0" w:space="0" w:color="auto"/>
                                <w:right w:val="none" w:sz="0" w:space="0" w:color="auto"/>
                              </w:divBdr>
                              <w:divsChild>
                                <w:div w:id="1680042105">
                                  <w:marLeft w:val="240"/>
                                  <w:marRight w:val="0"/>
                                  <w:marTop w:val="100"/>
                                  <w:marBottom w:val="0"/>
                                  <w:divBdr>
                                    <w:top w:val="none" w:sz="0" w:space="0" w:color="auto"/>
                                    <w:left w:val="none" w:sz="0" w:space="0" w:color="auto"/>
                                    <w:bottom w:val="none" w:sz="0" w:space="0" w:color="auto"/>
                                    <w:right w:val="none" w:sz="0" w:space="0" w:color="auto"/>
                                  </w:divBdr>
                                </w:div>
                              </w:divsChild>
                            </w:div>
                            <w:div w:id="35398747">
                              <w:marLeft w:val="0"/>
                              <w:marRight w:val="0"/>
                              <w:marTop w:val="0"/>
                              <w:marBottom w:val="0"/>
                              <w:divBdr>
                                <w:top w:val="none" w:sz="0" w:space="0" w:color="auto"/>
                                <w:left w:val="none" w:sz="0" w:space="0" w:color="auto"/>
                                <w:bottom w:val="none" w:sz="0" w:space="0" w:color="auto"/>
                                <w:right w:val="none" w:sz="0" w:space="0" w:color="auto"/>
                              </w:divBdr>
                              <w:divsChild>
                                <w:div w:id="1115173314">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829">
      <w:bodyDiv w:val="1"/>
      <w:marLeft w:val="20"/>
      <w:marRight w:val="0"/>
      <w:marTop w:val="0"/>
      <w:marBottom w:val="0"/>
      <w:divBdr>
        <w:top w:val="none" w:sz="0" w:space="0" w:color="auto"/>
        <w:left w:val="none" w:sz="0" w:space="0" w:color="auto"/>
        <w:bottom w:val="none" w:sz="0" w:space="0" w:color="auto"/>
        <w:right w:val="none" w:sz="0" w:space="0" w:color="auto"/>
      </w:divBdr>
      <w:divsChild>
        <w:div w:id="1937714239">
          <w:marLeft w:val="0"/>
          <w:marRight w:val="0"/>
          <w:marTop w:val="0"/>
          <w:marBottom w:val="0"/>
          <w:divBdr>
            <w:top w:val="none" w:sz="0" w:space="0" w:color="auto"/>
            <w:left w:val="none" w:sz="0" w:space="0" w:color="auto"/>
            <w:bottom w:val="none" w:sz="0" w:space="0" w:color="auto"/>
            <w:right w:val="none" w:sz="0" w:space="0" w:color="auto"/>
          </w:divBdr>
          <w:divsChild>
            <w:div w:id="1003362145">
              <w:marLeft w:val="0"/>
              <w:marRight w:val="0"/>
              <w:marTop w:val="0"/>
              <w:marBottom w:val="0"/>
              <w:divBdr>
                <w:top w:val="none" w:sz="0" w:space="0" w:color="auto"/>
                <w:left w:val="none" w:sz="0" w:space="0" w:color="auto"/>
                <w:bottom w:val="none" w:sz="0" w:space="0" w:color="auto"/>
                <w:right w:val="none" w:sz="0" w:space="0" w:color="auto"/>
              </w:divBdr>
              <w:divsChild>
                <w:div w:id="1370687994">
                  <w:marLeft w:val="0"/>
                  <w:marRight w:val="0"/>
                  <w:marTop w:val="0"/>
                  <w:marBottom w:val="0"/>
                  <w:divBdr>
                    <w:top w:val="none" w:sz="0" w:space="0" w:color="auto"/>
                    <w:left w:val="none" w:sz="0" w:space="0" w:color="auto"/>
                    <w:bottom w:val="none" w:sz="0" w:space="0" w:color="auto"/>
                    <w:right w:val="none" w:sz="0" w:space="0" w:color="auto"/>
                  </w:divBdr>
                  <w:divsChild>
                    <w:div w:id="666632271">
                      <w:marLeft w:val="0"/>
                      <w:marRight w:val="0"/>
                      <w:marTop w:val="0"/>
                      <w:marBottom w:val="0"/>
                      <w:divBdr>
                        <w:top w:val="none" w:sz="0" w:space="0" w:color="auto"/>
                        <w:left w:val="none" w:sz="0" w:space="0" w:color="auto"/>
                        <w:bottom w:val="none" w:sz="0" w:space="0" w:color="auto"/>
                        <w:right w:val="none" w:sz="0" w:space="0" w:color="auto"/>
                      </w:divBdr>
                      <w:divsChild>
                        <w:div w:id="185994302">
                          <w:marLeft w:val="0"/>
                          <w:marRight w:val="0"/>
                          <w:marTop w:val="0"/>
                          <w:marBottom w:val="0"/>
                          <w:divBdr>
                            <w:top w:val="none" w:sz="0" w:space="0" w:color="auto"/>
                            <w:left w:val="none" w:sz="0" w:space="0" w:color="auto"/>
                            <w:bottom w:val="none" w:sz="0" w:space="0" w:color="auto"/>
                            <w:right w:val="none" w:sz="0" w:space="0" w:color="auto"/>
                          </w:divBdr>
                          <w:divsChild>
                            <w:div w:id="879322836">
                              <w:marLeft w:val="0"/>
                              <w:marRight w:val="0"/>
                              <w:marTop w:val="0"/>
                              <w:marBottom w:val="0"/>
                              <w:divBdr>
                                <w:top w:val="none" w:sz="0" w:space="0" w:color="auto"/>
                                <w:left w:val="none" w:sz="0" w:space="0" w:color="auto"/>
                                <w:bottom w:val="none" w:sz="0" w:space="0" w:color="auto"/>
                                <w:right w:val="none" w:sz="0" w:space="0" w:color="auto"/>
                              </w:divBdr>
                              <w:divsChild>
                                <w:div w:id="27780719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997541050">
                          <w:marLeft w:val="0"/>
                          <w:marRight w:val="0"/>
                          <w:marTop w:val="0"/>
                          <w:marBottom w:val="0"/>
                          <w:divBdr>
                            <w:top w:val="none" w:sz="0" w:space="0" w:color="auto"/>
                            <w:left w:val="none" w:sz="0" w:space="0" w:color="auto"/>
                            <w:bottom w:val="none" w:sz="0" w:space="0" w:color="auto"/>
                            <w:right w:val="none" w:sz="0" w:space="0" w:color="auto"/>
                          </w:divBdr>
                          <w:divsChild>
                            <w:div w:id="521012935">
                              <w:marLeft w:val="0"/>
                              <w:marRight w:val="0"/>
                              <w:marTop w:val="300"/>
                              <w:marBottom w:val="0"/>
                              <w:divBdr>
                                <w:top w:val="none" w:sz="0" w:space="0" w:color="auto"/>
                                <w:left w:val="none" w:sz="0" w:space="0" w:color="auto"/>
                                <w:bottom w:val="none" w:sz="0" w:space="0" w:color="auto"/>
                                <w:right w:val="none" w:sz="0" w:space="0" w:color="auto"/>
                              </w:divBdr>
                            </w:div>
                            <w:div w:id="1793673806">
                              <w:marLeft w:val="0"/>
                              <w:marRight w:val="0"/>
                              <w:marTop w:val="0"/>
                              <w:marBottom w:val="0"/>
                              <w:divBdr>
                                <w:top w:val="none" w:sz="0" w:space="0" w:color="auto"/>
                                <w:left w:val="none" w:sz="0" w:space="0" w:color="auto"/>
                                <w:bottom w:val="none" w:sz="0" w:space="0" w:color="auto"/>
                                <w:right w:val="none" w:sz="0" w:space="0" w:color="auto"/>
                              </w:divBdr>
                              <w:divsChild>
                                <w:div w:id="3974787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7751">
      <w:bodyDiv w:val="1"/>
      <w:marLeft w:val="20"/>
      <w:marRight w:val="0"/>
      <w:marTop w:val="0"/>
      <w:marBottom w:val="0"/>
      <w:divBdr>
        <w:top w:val="none" w:sz="0" w:space="0" w:color="auto"/>
        <w:left w:val="none" w:sz="0" w:space="0" w:color="auto"/>
        <w:bottom w:val="none" w:sz="0" w:space="0" w:color="auto"/>
        <w:right w:val="none" w:sz="0" w:space="0" w:color="auto"/>
      </w:divBdr>
      <w:divsChild>
        <w:div w:id="1981810412">
          <w:marLeft w:val="0"/>
          <w:marRight w:val="0"/>
          <w:marTop w:val="0"/>
          <w:marBottom w:val="0"/>
          <w:divBdr>
            <w:top w:val="none" w:sz="0" w:space="0" w:color="auto"/>
            <w:left w:val="none" w:sz="0" w:space="0" w:color="auto"/>
            <w:bottom w:val="none" w:sz="0" w:space="0" w:color="auto"/>
            <w:right w:val="none" w:sz="0" w:space="0" w:color="auto"/>
          </w:divBdr>
          <w:divsChild>
            <w:div w:id="554049584">
              <w:marLeft w:val="0"/>
              <w:marRight w:val="0"/>
              <w:marTop w:val="0"/>
              <w:marBottom w:val="0"/>
              <w:divBdr>
                <w:top w:val="none" w:sz="0" w:space="0" w:color="auto"/>
                <w:left w:val="none" w:sz="0" w:space="0" w:color="auto"/>
                <w:bottom w:val="none" w:sz="0" w:space="0" w:color="auto"/>
                <w:right w:val="none" w:sz="0" w:space="0" w:color="auto"/>
              </w:divBdr>
              <w:divsChild>
                <w:div w:id="1855269835">
                  <w:marLeft w:val="0"/>
                  <w:marRight w:val="0"/>
                  <w:marTop w:val="0"/>
                  <w:marBottom w:val="0"/>
                  <w:divBdr>
                    <w:top w:val="none" w:sz="0" w:space="0" w:color="auto"/>
                    <w:left w:val="none" w:sz="0" w:space="0" w:color="auto"/>
                    <w:bottom w:val="none" w:sz="0" w:space="0" w:color="auto"/>
                    <w:right w:val="none" w:sz="0" w:space="0" w:color="auto"/>
                  </w:divBdr>
                  <w:divsChild>
                    <w:div w:id="764107602">
                      <w:marLeft w:val="0"/>
                      <w:marRight w:val="0"/>
                      <w:marTop w:val="0"/>
                      <w:marBottom w:val="0"/>
                      <w:divBdr>
                        <w:top w:val="none" w:sz="0" w:space="0" w:color="auto"/>
                        <w:left w:val="none" w:sz="0" w:space="0" w:color="auto"/>
                        <w:bottom w:val="none" w:sz="0" w:space="0" w:color="auto"/>
                        <w:right w:val="none" w:sz="0" w:space="0" w:color="auto"/>
                      </w:divBdr>
                      <w:divsChild>
                        <w:div w:id="1836989555">
                          <w:marLeft w:val="0"/>
                          <w:marRight w:val="0"/>
                          <w:marTop w:val="0"/>
                          <w:marBottom w:val="0"/>
                          <w:divBdr>
                            <w:top w:val="none" w:sz="0" w:space="0" w:color="auto"/>
                            <w:left w:val="none" w:sz="0" w:space="0" w:color="auto"/>
                            <w:bottom w:val="none" w:sz="0" w:space="0" w:color="auto"/>
                            <w:right w:val="none" w:sz="0" w:space="0" w:color="auto"/>
                          </w:divBdr>
                          <w:divsChild>
                            <w:div w:id="719138432">
                              <w:marLeft w:val="0"/>
                              <w:marRight w:val="0"/>
                              <w:marTop w:val="300"/>
                              <w:marBottom w:val="0"/>
                              <w:divBdr>
                                <w:top w:val="none" w:sz="0" w:space="0" w:color="auto"/>
                                <w:left w:val="none" w:sz="0" w:space="0" w:color="auto"/>
                                <w:bottom w:val="none" w:sz="0" w:space="0" w:color="auto"/>
                                <w:right w:val="none" w:sz="0" w:space="0" w:color="auto"/>
                              </w:divBdr>
                            </w:div>
                            <w:div w:id="1530292014">
                              <w:marLeft w:val="0"/>
                              <w:marRight w:val="0"/>
                              <w:marTop w:val="0"/>
                              <w:marBottom w:val="0"/>
                              <w:divBdr>
                                <w:top w:val="none" w:sz="0" w:space="0" w:color="auto"/>
                                <w:left w:val="none" w:sz="0" w:space="0" w:color="auto"/>
                                <w:bottom w:val="none" w:sz="0" w:space="0" w:color="auto"/>
                                <w:right w:val="none" w:sz="0" w:space="0" w:color="auto"/>
                              </w:divBdr>
                              <w:divsChild>
                                <w:div w:id="1569527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186035">
      <w:bodyDiv w:val="1"/>
      <w:marLeft w:val="20"/>
      <w:marRight w:val="0"/>
      <w:marTop w:val="0"/>
      <w:marBottom w:val="0"/>
      <w:divBdr>
        <w:top w:val="none" w:sz="0" w:space="0" w:color="auto"/>
        <w:left w:val="none" w:sz="0" w:space="0" w:color="auto"/>
        <w:bottom w:val="none" w:sz="0" w:space="0" w:color="auto"/>
        <w:right w:val="none" w:sz="0" w:space="0" w:color="auto"/>
      </w:divBdr>
      <w:divsChild>
        <w:div w:id="2326274">
          <w:marLeft w:val="0"/>
          <w:marRight w:val="0"/>
          <w:marTop w:val="0"/>
          <w:marBottom w:val="0"/>
          <w:divBdr>
            <w:top w:val="none" w:sz="0" w:space="0" w:color="auto"/>
            <w:left w:val="none" w:sz="0" w:space="0" w:color="auto"/>
            <w:bottom w:val="none" w:sz="0" w:space="0" w:color="auto"/>
            <w:right w:val="none" w:sz="0" w:space="0" w:color="auto"/>
          </w:divBdr>
          <w:divsChild>
            <w:div w:id="1921332848">
              <w:marLeft w:val="0"/>
              <w:marRight w:val="0"/>
              <w:marTop w:val="0"/>
              <w:marBottom w:val="0"/>
              <w:divBdr>
                <w:top w:val="none" w:sz="0" w:space="0" w:color="auto"/>
                <w:left w:val="none" w:sz="0" w:space="0" w:color="auto"/>
                <w:bottom w:val="none" w:sz="0" w:space="0" w:color="auto"/>
                <w:right w:val="none" w:sz="0" w:space="0" w:color="auto"/>
              </w:divBdr>
              <w:divsChild>
                <w:div w:id="1908614800">
                  <w:marLeft w:val="0"/>
                  <w:marRight w:val="0"/>
                  <w:marTop w:val="0"/>
                  <w:marBottom w:val="0"/>
                  <w:divBdr>
                    <w:top w:val="none" w:sz="0" w:space="0" w:color="auto"/>
                    <w:left w:val="none" w:sz="0" w:space="0" w:color="auto"/>
                    <w:bottom w:val="none" w:sz="0" w:space="0" w:color="auto"/>
                    <w:right w:val="none" w:sz="0" w:space="0" w:color="auto"/>
                  </w:divBdr>
                  <w:divsChild>
                    <w:div w:id="1777630663">
                      <w:marLeft w:val="0"/>
                      <w:marRight w:val="0"/>
                      <w:marTop w:val="0"/>
                      <w:marBottom w:val="0"/>
                      <w:divBdr>
                        <w:top w:val="none" w:sz="0" w:space="0" w:color="auto"/>
                        <w:left w:val="none" w:sz="0" w:space="0" w:color="auto"/>
                        <w:bottom w:val="none" w:sz="0" w:space="0" w:color="auto"/>
                        <w:right w:val="none" w:sz="0" w:space="0" w:color="auto"/>
                      </w:divBdr>
                      <w:divsChild>
                        <w:div w:id="621151726">
                          <w:marLeft w:val="0"/>
                          <w:marRight w:val="0"/>
                          <w:marTop w:val="0"/>
                          <w:marBottom w:val="0"/>
                          <w:divBdr>
                            <w:top w:val="none" w:sz="0" w:space="0" w:color="auto"/>
                            <w:left w:val="none" w:sz="0" w:space="0" w:color="auto"/>
                            <w:bottom w:val="none" w:sz="0" w:space="0" w:color="auto"/>
                            <w:right w:val="none" w:sz="0" w:space="0" w:color="auto"/>
                          </w:divBdr>
                          <w:divsChild>
                            <w:div w:id="1916891478">
                              <w:marLeft w:val="0"/>
                              <w:marRight w:val="0"/>
                              <w:marTop w:val="0"/>
                              <w:marBottom w:val="0"/>
                              <w:divBdr>
                                <w:top w:val="none" w:sz="0" w:space="0" w:color="auto"/>
                                <w:left w:val="none" w:sz="0" w:space="0" w:color="auto"/>
                                <w:bottom w:val="none" w:sz="0" w:space="0" w:color="auto"/>
                                <w:right w:val="none" w:sz="0" w:space="0" w:color="auto"/>
                              </w:divBdr>
                              <w:divsChild>
                                <w:div w:id="119866572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956709562">
                          <w:marLeft w:val="0"/>
                          <w:marRight w:val="0"/>
                          <w:marTop w:val="0"/>
                          <w:marBottom w:val="0"/>
                          <w:divBdr>
                            <w:top w:val="none" w:sz="0" w:space="0" w:color="auto"/>
                            <w:left w:val="none" w:sz="0" w:space="0" w:color="auto"/>
                            <w:bottom w:val="none" w:sz="0" w:space="0" w:color="auto"/>
                            <w:right w:val="none" w:sz="0" w:space="0" w:color="auto"/>
                          </w:divBdr>
                          <w:divsChild>
                            <w:div w:id="1550728613">
                              <w:marLeft w:val="0"/>
                              <w:marRight w:val="0"/>
                              <w:marTop w:val="0"/>
                              <w:marBottom w:val="0"/>
                              <w:divBdr>
                                <w:top w:val="none" w:sz="0" w:space="0" w:color="auto"/>
                                <w:left w:val="none" w:sz="0" w:space="0" w:color="auto"/>
                                <w:bottom w:val="none" w:sz="0" w:space="0" w:color="auto"/>
                                <w:right w:val="none" w:sz="0" w:space="0" w:color="auto"/>
                              </w:divBdr>
                              <w:divsChild>
                                <w:div w:id="2104034600">
                                  <w:marLeft w:val="440"/>
                                  <w:marRight w:val="0"/>
                                  <w:marTop w:val="600"/>
                                  <w:marBottom w:val="0"/>
                                  <w:divBdr>
                                    <w:top w:val="none" w:sz="0" w:space="0" w:color="auto"/>
                                    <w:left w:val="none" w:sz="0" w:space="0" w:color="auto"/>
                                    <w:bottom w:val="none" w:sz="0" w:space="0" w:color="auto"/>
                                    <w:right w:val="none" w:sz="0" w:space="0" w:color="auto"/>
                                  </w:divBdr>
                                </w:div>
                              </w:divsChild>
                            </w:div>
                          </w:divsChild>
                        </w:div>
                        <w:div w:id="855384212">
                          <w:marLeft w:val="0"/>
                          <w:marRight w:val="0"/>
                          <w:marTop w:val="0"/>
                          <w:marBottom w:val="0"/>
                          <w:divBdr>
                            <w:top w:val="none" w:sz="0" w:space="0" w:color="auto"/>
                            <w:left w:val="none" w:sz="0" w:space="0" w:color="auto"/>
                            <w:bottom w:val="none" w:sz="0" w:space="0" w:color="auto"/>
                            <w:right w:val="none" w:sz="0" w:space="0" w:color="auto"/>
                          </w:divBdr>
                          <w:divsChild>
                            <w:div w:id="313610701">
                              <w:marLeft w:val="0"/>
                              <w:marRight w:val="0"/>
                              <w:marTop w:val="0"/>
                              <w:marBottom w:val="0"/>
                              <w:divBdr>
                                <w:top w:val="none" w:sz="0" w:space="0" w:color="auto"/>
                                <w:left w:val="none" w:sz="0" w:space="0" w:color="auto"/>
                                <w:bottom w:val="none" w:sz="0" w:space="0" w:color="auto"/>
                                <w:right w:val="none" w:sz="0" w:space="0" w:color="auto"/>
                              </w:divBdr>
                              <w:divsChild>
                                <w:div w:id="147012616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400518100">
                          <w:marLeft w:val="0"/>
                          <w:marRight w:val="0"/>
                          <w:marTop w:val="0"/>
                          <w:marBottom w:val="0"/>
                          <w:divBdr>
                            <w:top w:val="none" w:sz="0" w:space="0" w:color="auto"/>
                            <w:left w:val="none" w:sz="0" w:space="0" w:color="auto"/>
                            <w:bottom w:val="none" w:sz="0" w:space="0" w:color="auto"/>
                            <w:right w:val="none" w:sz="0" w:space="0" w:color="auto"/>
                          </w:divBdr>
                          <w:divsChild>
                            <w:div w:id="1329748091">
                              <w:marLeft w:val="0"/>
                              <w:marRight w:val="0"/>
                              <w:marTop w:val="300"/>
                              <w:marBottom w:val="0"/>
                              <w:divBdr>
                                <w:top w:val="none" w:sz="0" w:space="0" w:color="auto"/>
                                <w:left w:val="none" w:sz="0" w:space="0" w:color="auto"/>
                                <w:bottom w:val="none" w:sz="0" w:space="0" w:color="auto"/>
                                <w:right w:val="none" w:sz="0" w:space="0" w:color="auto"/>
                              </w:divBdr>
                            </w:div>
                            <w:div w:id="1016227329">
                              <w:marLeft w:val="0"/>
                              <w:marRight w:val="0"/>
                              <w:marTop w:val="0"/>
                              <w:marBottom w:val="0"/>
                              <w:divBdr>
                                <w:top w:val="none" w:sz="0" w:space="0" w:color="auto"/>
                                <w:left w:val="none" w:sz="0" w:space="0" w:color="auto"/>
                                <w:bottom w:val="none" w:sz="0" w:space="0" w:color="auto"/>
                                <w:right w:val="none" w:sz="0" w:space="0" w:color="auto"/>
                              </w:divBdr>
                              <w:divsChild>
                                <w:div w:id="23516457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653678914">
                          <w:marLeft w:val="0"/>
                          <w:marRight w:val="0"/>
                          <w:marTop w:val="0"/>
                          <w:marBottom w:val="0"/>
                          <w:divBdr>
                            <w:top w:val="none" w:sz="0" w:space="0" w:color="auto"/>
                            <w:left w:val="none" w:sz="0" w:space="0" w:color="auto"/>
                            <w:bottom w:val="none" w:sz="0" w:space="0" w:color="auto"/>
                            <w:right w:val="none" w:sz="0" w:space="0" w:color="auto"/>
                          </w:divBdr>
                          <w:divsChild>
                            <w:div w:id="1973710920">
                              <w:marLeft w:val="0"/>
                              <w:marRight w:val="0"/>
                              <w:marTop w:val="0"/>
                              <w:marBottom w:val="0"/>
                              <w:divBdr>
                                <w:top w:val="none" w:sz="0" w:space="0" w:color="auto"/>
                                <w:left w:val="none" w:sz="0" w:space="0" w:color="auto"/>
                                <w:bottom w:val="none" w:sz="0" w:space="0" w:color="auto"/>
                                <w:right w:val="none" w:sz="0" w:space="0" w:color="auto"/>
                              </w:divBdr>
                              <w:divsChild>
                                <w:div w:id="63360487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91060806">
                          <w:marLeft w:val="0"/>
                          <w:marRight w:val="0"/>
                          <w:marTop w:val="0"/>
                          <w:marBottom w:val="0"/>
                          <w:divBdr>
                            <w:top w:val="none" w:sz="0" w:space="0" w:color="auto"/>
                            <w:left w:val="none" w:sz="0" w:space="0" w:color="auto"/>
                            <w:bottom w:val="none" w:sz="0" w:space="0" w:color="auto"/>
                            <w:right w:val="none" w:sz="0" w:space="0" w:color="auto"/>
                          </w:divBdr>
                          <w:divsChild>
                            <w:div w:id="1806654666">
                              <w:marLeft w:val="0"/>
                              <w:marRight w:val="0"/>
                              <w:marTop w:val="300"/>
                              <w:marBottom w:val="0"/>
                              <w:divBdr>
                                <w:top w:val="none" w:sz="0" w:space="0" w:color="auto"/>
                                <w:left w:val="none" w:sz="0" w:space="0" w:color="auto"/>
                                <w:bottom w:val="none" w:sz="0" w:space="0" w:color="auto"/>
                                <w:right w:val="none" w:sz="0" w:space="0" w:color="auto"/>
                              </w:divBdr>
                            </w:div>
                            <w:div w:id="499975340">
                              <w:marLeft w:val="0"/>
                              <w:marRight w:val="0"/>
                              <w:marTop w:val="0"/>
                              <w:marBottom w:val="0"/>
                              <w:divBdr>
                                <w:top w:val="none" w:sz="0" w:space="0" w:color="auto"/>
                                <w:left w:val="none" w:sz="0" w:space="0" w:color="auto"/>
                                <w:bottom w:val="none" w:sz="0" w:space="0" w:color="auto"/>
                                <w:right w:val="none" w:sz="0" w:space="0" w:color="auto"/>
                              </w:divBdr>
                              <w:divsChild>
                                <w:div w:id="1126703160">
                                  <w:marLeft w:val="0"/>
                                  <w:marRight w:val="0"/>
                                  <w:marTop w:val="100"/>
                                  <w:marBottom w:val="0"/>
                                  <w:divBdr>
                                    <w:top w:val="none" w:sz="0" w:space="0" w:color="auto"/>
                                    <w:left w:val="none" w:sz="0" w:space="0" w:color="auto"/>
                                    <w:bottom w:val="none" w:sz="0" w:space="0" w:color="auto"/>
                                    <w:right w:val="none" w:sz="0" w:space="0" w:color="auto"/>
                                  </w:divBdr>
                                </w:div>
                              </w:divsChild>
                            </w:div>
                            <w:div w:id="1443113370">
                              <w:marLeft w:val="0"/>
                              <w:marRight w:val="0"/>
                              <w:marTop w:val="300"/>
                              <w:marBottom w:val="0"/>
                              <w:divBdr>
                                <w:top w:val="none" w:sz="0" w:space="0" w:color="auto"/>
                                <w:left w:val="none" w:sz="0" w:space="0" w:color="auto"/>
                                <w:bottom w:val="none" w:sz="0" w:space="0" w:color="auto"/>
                                <w:right w:val="none" w:sz="0" w:space="0" w:color="auto"/>
                              </w:divBdr>
                            </w:div>
                            <w:div w:id="1512453333">
                              <w:marLeft w:val="0"/>
                              <w:marRight w:val="0"/>
                              <w:marTop w:val="0"/>
                              <w:marBottom w:val="0"/>
                              <w:divBdr>
                                <w:top w:val="none" w:sz="0" w:space="0" w:color="auto"/>
                                <w:left w:val="none" w:sz="0" w:space="0" w:color="auto"/>
                                <w:bottom w:val="none" w:sz="0" w:space="0" w:color="auto"/>
                                <w:right w:val="none" w:sz="0" w:space="0" w:color="auto"/>
                              </w:divBdr>
                              <w:divsChild>
                                <w:div w:id="69427809">
                                  <w:marLeft w:val="0"/>
                                  <w:marRight w:val="0"/>
                                  <w:marTop w:val="100"/>
                                  <w:marBottom w:val="0"/>
                                  <w:divBdr>
                                    <w:top w:val="none" w:sz="0" w:space="0" w:color="auto"/>
                                    <w:left w:val="none" w:sz="0" w:space="0" w:color="auto"/>
                                    <w:bottom w:val="none" w:sz="0" w:space="0" w:color="auto"/>
                                    <w:right w:val="none" w:sz="0" w:space="0" w:color="auto"/>
                                  </w:divBdr>
                                </w:div>
                              </w:divsChild>
                            </w:div>
                            <w:div w:id="1551188461">
                              <w:marLeft w:val="0"/>
                              <w:marRight w:val="0"/>
                              <w:marTop w:val="300"/>
                              <w:marBottom w:val="0"/>
                              <w:divBdr>
                                <w:top w:val="none" w:sz="0" w:space="0" w:color="auto"/>
                                <w:left w:val="none" w:sz="0" w:space="0" w:color="auto"/>
                                <w:bottom w:val="none" w:sz="0" w:space="0" w:color="auto"/>
                                <w:right w:val="none" w:sz="0" w:space="0" w:color="auto"/>
                              </w:divBdr>
                            </w:div>
                            <w:div w:id="945424055">
                              <w:marLeft w:val="0"/>
                              <w:marRight w:val="0"/>
                              <w:marTop w:val="0"/>
                              <w:marBottom w:val="0"/>
                              <w:divBdr>
                                <w:top w:val="none" w:sz="0" w:space="0" w:color="auto"/>
                                <w:left w:val="none" w:sz="0" w:space="0" w:color="auto"/>
                                <w:bottom w:val="none" w:sz="0" w:space="0" w:color="auto"/>
                                <w:right w:val="none" w:sz="0" w:space="0" w:color="auto"/>
                              </w:divBdr>
                              <w:divsChild>
                                <w:div w:id="1158305526">
                                  <w:marLeft w:val="0"/>
                                  <w:marRight w:val="0"/>
                                  <w:marTop w:val="100"/>
                                  <w:marBottom w:val="0"/>
                                  <w:divBdr>
                                    <w:top w:val="none" w:sz="0" w:space="0" w:color="auto"/>
                                    <w:left w:val="none" w:sz="0" w:space="0" w:color="auto"/>
                                    <w:bottom w:val="none" w:sz="0" w:space="0" w:color="auto"/>
                                    <w:right w:val="none" w:sz="0" w:space="0" w:color="auto"/>
                                  </w:divBdr>
                                </w:div>
                              </w:divsChild>
                            </w:div>
                            <w:div w:id="712651790">
                              <w:marLeft w:val="0"/>
                              <w:marRight w:val="0"/>
                              <w:marTop w:val="300"/>
                              <w:marBottom w:val="0"/>
                              <w:divBdr>
                                <w:top w:val="none" w:sz="0" w:space="0" w:color="auto"/>
                                <w:left w:val="none" w:sz="0" w:space="0" w:color="auto"/>
                                <w:bottom w:val="none" w:sz="0" w:space="0" w:color="auto"/>
                                <w:right w:val="none" w:sz="0" w:space="0" w:color="auto"/>
                              </w:divBdr>
                            </w:div>
                            <w:div w:id="505022992">
                              <w:marLeft w:val="0"/>
                              <w:marRight w:val="0"/>
                              <w:marTop w:val="0"/>
                              <w:marBottom w:val="0"/>
                              <w:divBdr>
                                <w:top w:val="none" w:sz="0" w:space="0" w:color="auto"/>
                                <w:left w:val="none" w:sz="0" w:space="0" w:color="auto"/>
                                <w:bottom w:val="none" w:sz="0" w:space="0" w:color="auto"/>
                                <w:right w:val="none" w:sz="0" w:space="0" w:color="auto"/>
                              </w:divBdr>
                              <w:divsChild>
                                <w:div w:id="256257245">
                                  <w:marLeft w:val="0"/>
                                  <w:marRight w:val="0"/>
                                  <w:marTop w:val="100"/>
                                  <w:marBottom w:val="0"/>
                                  <w:divBdr>
                                    <w:top w:val="none" w:sz="0" w:space="0" w:color="auto"/>
                                    <w:left w:val="none" w:sz="0" w:space="0" w:color="auto"/>
                                    <w:bottom w:val="none" w:sz="0" w:space="0" w:color="auto"/>
                                    <w:right w:val="none" w:sz="0" w:space="0" w:color="auto"/>
                                  </w:divBdr>
                                </w:div>
                              </w:divsChild>
                            </w:div>
                            <w:div w:id="1264874570">
                              <w:marLeft w:val="0"/>
                              <w:marRight w:val="0"/>
                              <w:marTop w:val="0"/>
                              <w:marBottom w:val="0"/>
                              <w:divBdr>
                                <w:top w:val="none" w:sz="0" w:space="0" w:color="auto"/>
                                <w:left w:val="none" w:sz="0" w:space="0" w:color="auto"/>
                                <w:bottom w:val="none" w:sz="0" w:space="0" w:color="auto"/>
                                <w:right w:val="none" w:sz="0" w:space="0" w:color="auto"/>
                              </w:divBdr>
                              <w:divsChild>
                                <w:div w:id="573857737">
                                  <w:marLeft w:val="240"/>
                                  <w:marRight w:val="0"/>
                                  <w:marTop w:val="100"/>
                                  <w:marBottom w:val="0"/>
                                  <w:divBdr>
                                    <w:top w:val="none" w:sz="0" w:space="0" w:color="auto"/>
                                    <w:left w:val="none" w:sz="0" w:space="0" w:color="auto"/>
                                    <w:bottom w:val="none" w:sz="0" w:space="0" w:color="auto"/>
                                    <w:right w:val="none" w:sz="0" w:space="0" w:color="auto"/>
                                  </w:divBdr>
                                </w:div>
                              </w:divsChild>
                            </w:div>
                            <w:div w:id="1568420611">
                              <w:marLeft w:val="0"/>
                              <w:marRight w:val="0"/>
                              <w:marTop w:val="0"/>
                              <w:marBottom w:val="0"/>
                              <w:divBdr>
                                <w:top w:val="none" w:sz="0" w:space="0" w:color="auto"/>
                                <w:left w:val="none" w:sz="0" w:space="0" w:color="auto"/>
                                <w:bottom w:val="none" w:sz="0" w:space="0" w:color="auto"/>
                                <w:right w:val="none" w:sz="0" w:space="0" w:color="auto"/>
                              </w:divBdr>
                              <w:divsChild>
                                <w:div w:id="1453480405">
                                  <w:marLeft w:val="240"/>
                                  <w:marRight w:val="0"/>
                                  <w:marTop w:val="100"/>
                                  <w:marBottom w:val="0"/>
                                  <w:divBdr>
                                    <w:top w:val="none" w:sz="0" w:space="0" w:color="auto"/>
                                    <w:left w:val="none" w:sz="0" w:space="0" w:color="auto"/>
                                    <w:bottom w:val="none" w:sz="0" w:space="0" w:color="auto"/>
                                    <w:right w:val="none" w:sz="0" w:space="0" w:color="auto"/>
                                  </w:divBdr>
                                </w:div>
                              </w:divsChild>
                            </w:div>
                            <w:div w:id="521167598">
                              <w:marLeft w:val="0"/>
                              <w:marRight w:val="0"/>
                              <w:marTop w:val="300"/>
                              <w:marBottom w:val="0"/>
                              <w:divBdr>
                                <w:top w:val="none" w:sz="0" w:space="0" w:color="auto"/>
                                <w:left w:val="none" w:sz="0" w:space="0" w:color="auto"/>
                                <w:bottom w:val="none" w:sz="0" w:space="0" w:color="auto"/>
                                <w:right w:val="none" w:sz="0" w:space="0" w:color="auto"/>
                              </w:divBdr>
                            </w:div>
                            <w:div w:id="1103959370">
                              <w:marLeft w:val="0"/>
                              <w:marRight w:val="0"/>
                              <w:marTop w:val="0"/>
                              <w:marBottom w:val="0"/>
                              <w:divBdr>
                                <w:top w:val="none" w:sz="0" w:space="0" w:color="auto"/>
                                <w:left w:val="none" w:sz="0" w:space="0" w:color="auto"/>
                                <w:bottom w:val="none" w:sz="0" w:space="0" w:color="auto"/>
                                <w:right w:val="none" w:sz="0" w:space="0" w:color="auto"/>
                              </w:divBdr>
                              <w:divsChild>
                                <w:div w:id="1642273892">
                                  <w:marLeft w:val="0"/>
                                  <w:marRight w:val="0"/>
                                  <w:marTop w:val="100"/>
                                  <w:marBottom w:val="0"/>
                                  <w:divBdr>
                                    <w:top w:val="none" w:sz="0" w:space="0" w:color="auto"/>
                                    <w:left w:val="none" w:sz="0" w:space="0" w:color="auto"/>
                                    <w:bottom w:val="none" w:sz="0" w:space="0" w:color="auto"/>
                                    <w:right w:val="none" w:sz="0" w:space="0" w:color="auto"/>
                                  </w:divBdr>
                                </w:div>
                              </w:divsChild>
                            </w:div>
                            <w:div w:id="1407845745">
                              <w:marLeft w:val="0"/>
                              <w:marRight w:val="0"/>
                              <w:marTop w:val="0"/>
                              <w:marBottom w:val="0"/>
                              <w:divBdr>
                                <w:top w:val="none" w:sz="0" w:space="0" w:color="auto"/>
                                <w:left w:val="none" w:sz="0" w:space="0" w:color="auto"/>
                                <w:bottom w:val="none" w:sz="0" w:space="0" w:color="auto"/>
                                <w:right w:val="none" w:sz="0" w:space="0" w:color="auto"/>
                              </w:divBdr>
                              <w:divsChild>
                                <w:div w:id="1157065884">
                                  <w:marLeft w:val="240"/>
                                  <w:marRight w:val="0"/>
                                  <w:marTop w:val="100"/>
                                  <w:marBottom w:val="0"/>
                                  <w:divBdr>
                                    <w:top w:val="none" w:sz="0" w:space="0" w:color="auto"/>
                                    <w:left w:val="none" w:sz="0" w:space="0" w:color="auto"/>
                                    <w:bottom w:val="none" w:sz="0" w:space="0" w:color="auto"/>
                                    <w:right w:val="none" w:sz="0" w:space="0" w:color="auto"/>
                                  </w:divBdr>
                                </w:div>
                              </w:divsChild>
                            </w:div>
                            <w:div w:id="131794436">
                              <w:marLeft w:val="0"/>
                              <w:marRight w:val="0"/>
                              <w:marTop w:val="0"/>
                              <w:marBottom w:val="0"/>
                              <w:divBdr>
                                <w:top w:val="none" w:sz="0" w:space="0" w:color="auto"/>
                                <w:left w:val="none" w:sz="0" w:space="0" w:color="auto"/>
                                <w:bottom w:val="none" w:sz="0" w:space="0" w:color="auto"/>
                                <w:right w:val="none" w:sz="0" w:space="0" w:color="auto"/>
                              </w:divBdr>
                              <w:divsChild>
                                <w:div w:id="1343628768">
                                  <w:marLeft w:val="240"/>
                                  <w:marRight w:val="0"/>
                                  <w:marTop w:val="100"/>
                                  <w:marBottom w:val="0"/>
                                  <w:divBdr>
                                    <w:top w:val="none" w:sz="0" w:space="0" w:color="auto"/>
                                    <w:left w:val="none" w:sz="0" w:space="0" w:color="auto"/>
                                    <w:bottom w:val="none" w:sz="0" w:space="0" w:color="auto"/>
                                    <w:right w:val="none" w:sz="0" w:space="0" w:color="auto"/>
                                  </w:divBdr>
                                </w:div>
                              </w:divsChild>
                            </w:div>
                            <w:div w:id="1844196643">
                              <w:marLeft w:val="0"/>
                              <w:marRight w:val="0"/>
                              <w:marTop w:val="0"/>
                              <w:marBottom w:val="0"/>
                              <w:divBdr>
                                <w:top w:val="none" w:sz="0" w:space="0" w:color="auto"/>
                                <w:left w:val="none" w:sz="0" w:space="0" w:color="auto"/>
                                <w:bottom w:val="none" w:sz="0" w:space="0" w:color="auto"/>
                                <w:right w:val="none" w:sz="0" w:space="0" w:color="auto"/>
                              </w:divBdr>
                              <w:divsChild>
                                <w:div w:id="1193032134">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674317">
      <w:bodyDiv w:val="1"/>
      <w:marLeft w:val="0"/>
      <w:marRight w:val="0"/>
      <w:marTop w:val="0"/>
      <w:marBottom w:val="0"/>
      <w:divBdr>
        <w:top w:val="none" w:sz="0" w:space="0" w:color="auto"/>
        <w:left w:val="none" w:sz="0" w:space="0" w:color="auto"/>
        <w:bottom w:val="none" w:sz="0" w:space="0" w:color="auto"/>
        <w:right w:val="none" w:sz="0" w:space="0" w:color="auto"/>
      </w:divBdr>
      <w:divsChild>
        <w:div w:id="1045518563">
          <w:marLeft w:val="0"/>
          <w:marRight w:val="0"/>
          <w:marTop w:val="0"/>
          <w:marBottom w:val="0"/>
          <w:divBdr>
            <w:top w:val="none" w:sz="0" w:space="0" w:color="auto"/>
            <w:left w:val="none" w:sz="0" w:space="0" w:color="auto"/>
            <w:bottom w:val="none" w:sz="0" w:space="0" w:color="auto"/>
            <w:right w:val="none" w:sz="0" w:space="0" w:color="auto"/>
          </w:divBdr>
          <w:divsChild>
            <w:div w:id="1744327260">
              <w:marLeft w:val="100"/>
              <w:marRight w:val="0"/>
              <w:marTop w:val="0"/>
              <w:marBottom w:val="0"/>
              <w:divBdr>
                <w:top w:val="none" w:sz="0" w:space="0" w:color="auto"/>
                <w:left w:val="none" w:sz="0" w:space="0" w:color="auto"/>
                <w:bottom w:val="none" w:sz="0" w:space="0" w:color="auto"/>
                <w:right w:val="none" w:sz="0" w:space="0" w:color="auto"/>
              </w:divBdr>
              <w:divsChild>
                <w:div w:id="1877353837">
                  <w:marLeft w:val="0"/>
                  <w:marRight w:val="0"/>
                  <w:marTop w:val="0"/>
                  <w:marBottom w:val="0"/>
                  <w:divBdr>
                    <w:top w:val="none" w:sz="0" w:space="0" w:color="auto"/>
                    <w:left w:val="none" w:sz="0" w:space="0" w:color="auto"/>
                    <w:bottom w:val="none" w:sz="0" w:space="0" w:color="auto"/>
                    <w:right w:val="none" w:sz="0" w:space="0" w:color="auto"/>
                  </w:divBdr>
                  <w:divsChild>
                    <w:div w:id="1877692041">
                      <w:marLeft w:val="0"/>
                      <w:marRight w:val="0"/>
                      <w:marTop w:val="0"/>
                      <w:marBottom w:val="0"/>
                      <w:divBdr>
                        <w:top w:val="none" w:sz="0" w:space="0" w:color="auto"/>
                        <w:left w:val="none" w:sz="0" w:space="0" w:color="auto"/>
                        <w:bottom w:val="none" w:sz="0" w:space="0" w:color="auto"/>
                        <w:right w:val="none" w:sz="0" w:space="0" w:color="auto"/>
                      </w:divBdr>
                      <w:divsChild>
                        <w:div w:id="1612131107">
                          <w:marLeft w:val="0"/>
                          <w:marRight w:val="0"/>
                          <w:marTop w:val="0"/>
                          <w:marBottom w:val="0"/>
                          <w:divBdr>
                            <w:top w:val="none" w:sz="0" w:space="0" w:color="auto"/>
                            <w:left w:val="none" w:sz="0" w:space="0" w:color="auto"/>
                            <w:bottom w:val="none" w:sz="0" w:space="0" w:color="auto"/>
                            <w:right w:val="none" w:sz="0" w:space="0" w:color="auto"/>
                          </w:divBdr>
                          <w:divsChild>
                            <w:div w:id="51658727">
                              <w:marLeft w:val="0"/>
                              <w:marRight w:val="100"/>
                              <w:marTop w:val="0"/>
                              <w:marBottom w:val="0"/>
                              <w:divBdr>
                                <w:top w:val="none" w:sz="0" w:space="0" w:color="auto"/>
                                <w:left w:val="none" w:sz="0" w:space="0" w:color="auto"/>
                                <w:bottom w:val="none" w:sz="0" w:space="0" w:color="auto"/>
                                <w:right w:val="none" w:sz="0" w:space="0" w:color="auto"/>
                              </w:divBdr>
                            </w:div>
                            <w:div w:id="326566551">
                              <w:marLeft w:val="0"/>
                              <w:marRight w:val="0"/>
                              <w:marTop w:val="0"/>
                              <w:marBottom w:val="0"/>
                              <w:divBdr>
                                <w:top w:val="none" w:sz="0" w:space="0" w:color="auto"/>
                                <w:left w:val="none" w:sz="0" w:space="0" w:color="auto"/>
                                <w:bottom w:val="none" w:sz="0" w:space="0" w:color="auto"/>
                                <w:right w:val="none" w:sz="0" w:space="0" w:color="auto"/>
                              </w:divBdr>
                              <w:divsChild>
                                <w:div w:id="227501137">
                                  <w:marLeft w:val="0"/>
                                  <w:marRight w:val="0"/>
                                  <w:marTop w:val="0"/>
                                  <w:marBottom w:val="0"/>
                                  <w:divBdr>
                                    <w:top w:val="none" w:sz="0" w:space="0" w:color="auto"/>
                                    <w:left w:val="none" w:sz="0" w:space="0" w:color="auto"/>
                                    <w:bottom w:val="none" w:sz="0" w:space="0" w:color="auto"/>
                                    <w:right w:val="none" w:sz="0" w:space="0" w:color="auto"/>
                                  </w:divBdr>
                                </w:div>
                                <w:div w:id="1756320454">
                                  <w:marLeft w:val="0"/>
                                  <w:marRight w:val="0"/>
                                  <w:marTop w:val="0"/>
                                  <w:marBottom w:val="0"/>
                                  <w:divBdr>
                                    <w:top w:val="none" w:sz="0" w:space="0" w:color="auto"/>
                                    <w:left w:val="none" w:sz="0" w:space="0" w:color="auto"/>
                                    <w:bottom w:val="none" w:sz="0" w:space="0" w:color="auto"/>
                                    <w:right w:val="none" w:sz="0" w:space="0" w:color="auto"/>
                                  </w:divBdr>
                                  <w:divsChild>
                                    <w:div w:id="6191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808340">
      <w:bodyDiv w:val="1"/>
      <w:marLeft w:val="20"/>
      <w:marRight w:val="0"/>
      <w:marTop w:val="0"/>
      <w:marBottom w:val="0"/>
      <w:divBdr>
        <w:top w:val="none" w:sz="0" w:space="0" w:color="auto"/>
        <w:left w:val="none" w:sz="0" w:space="0" w:color="auto"/>
        <w:bottom w:val="none" w:sz="0" w:space="0" w:color="auto"/>
        <w:right w:val="none" w:sz="0" w:space="0" w:color="auto"/>
      </w:divBdr>
      <w:divsChild>
        <w:div w:id="2018774064">
          <w:marLeft w:val="0"/>
          <w:marRight w:val="0"/>
          <w:marTop w:val="0"/>
          <w:marBottom w:val="0"/>
          <w:divBdr>
            <w:top w:val="none" w:sz="0" w:space="0" w:color="auto"/>
            <w:left w:val="none" w:sz="0" w:space="0" w:color="auto"/>
            <w:bottom w:val="none" w:sz="0" w:space="0" w:color="auto"/>
            <w:right w:val="none" w:sz="0" w:space="0" w:color="auto"/>
          </w:divBdr>
          <w:divsChild>
            <w:div w:id="1111172045">
              <w:marLeft w:val="0"/>
              <w:marRight w:val="0"/>
              <w:marTop w:val="0"/>
              <w:marBottom w:val="0"/>
              <w:divBdr>
                <w:top w:val="none" w:sz="0" w:space="0" w:color="auto"/>
                <w:left w:val="none" w:sz="0" w:space="0" w:color="auto"/>
                <w:bottom w:val="none" w:sz="0" w:space="0" w:color="auto"/>
                <w:right w:val="none" w:sz="0" w:space="0" w:color="auto"/>
              </w:divBdr>
              <w:divsChild>
                <w:div w:id="2060277331">
                  <w:marLeft w:val="0"/>
                  <w:marRight w:val="0"/>
                  <w:marTop w:val="0"/>
                  <w:marBottom w:val="0"/>
                  <w:divBdr>
                    <w:top w:val="none" w:sz="0" w:space="0" w:color="auto"/>
                    <w:left w:val="none" w:sz="0" w:space="0" w:color="auto"/>
                    <w:bottom w:val="none" w:sz="0" w:space="0" w:color="auto"/>
                    <w:right w:val="none" w:sz="0" w:space="0" w:color="auto"/>
                  </w:divBdr>
                  <w:divsChild>
                    <w:div w:id="1003430374">
                      <w:marLeft w:val="0"/>
                      <w:marRight w:val="0"/>
                      <w:marTop w:val="0"/>
                      <w:marBottom w:val="0"/>
                      <w:divBdr>
                        <w:top w:val="none" w:sz="0" w:space="0" w:color="auto"/>
                        <w:left w:val="none" w:sz="0" w:space="0" w:color="auto"/>
                        <w:bottom w:val="none" w:sz="0" w:space="0" w:color="auto"/>
                        <w:right w:val="none" w:sz="0" w:space="0" w:color="auto"/>
                      </w:divBdr>
                      <w:divsChild>
                        <w:div w:id="802965667">
                          <w:marLeft w:val="0"/>
                          <w:marRight w:val="0"/>
                          <w:marTop w:val="0"/>
                          <w:marBottom w:val="0"/>
                          <w:divBdr>
                            <w:top w:val="none" w:sz="0" w:space="0" w:color="auto"/>
                            <w:left w:val="none" w:sz="0" w:space="0" w:color="auto"/>
                            <w:bottom w:val="none" w:sz="0" w:space="0" w:color="auto"/>
                            <w:right w:val="none" w:sz="0" w:space="0" w:color="auto"/>
                          </w:divBdr>
                          <w:divsChild>
                            <w:div w:id="1847937430">
                              <w:marLeft w:val="0"/>
                              <w:marRight w:val="0"/>
                              <w:marTop w:val="2160"/>
                              <w:marBottom w:val="80"/>
                              <w:divBdr>
                                <w:top w:val="none" w:sz="0" w:space="0" w:color="auto"/>
                                <w:left w:val="none" w:sz="0" w:space="0" w:color="auto"/>
                                <w:bottom w:val="none" w:sz="0" w:space="0" w:color="auto"/>
                                <w:right w:val="none" w:sz="0" w:space="0" w:color="auto"/>
                              </w:divBdr>
                            </w:div>
                            <w:div w:id="79043921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21212">
      <w:bodyDiv w:val="1"/>
      <w:marLeft w:val="20"/>
      <w:marRight w:val="0"/>
      <w:marTop w:val="0"/>
      <w:marBottom w:val="0"/>
      <w:divBdr>
        <w:top w:val="none" w:sz="0" w:space="0" w:color="auto"/>
        <w:left w:val="none" w:sz="0" w:space="0" w:color="auto"/>
        <w:bottom w:val="none" w:sz="0" w:space="0" w:color="auto"/>
        <w:right w:val="none" w:sz="0" w:space="0" w:color="auto"/>
      </w:divBdr>
      <w:divsChild>
        <w:div w:id="33848636">
          <w:marLeft w:val="0"/>
          <w:marRight w:val="0"/>
          <w:marTop w:val="0"/>
          <w:marBottom w:val="0"/>
          <w:divBdr>
            <w:top w:val="none" w:sz="0" w:space="0" w:color="auto"/>
            <w:left w:val="none" w:sz="0" w:space="0" w:color="auto"/>
            <w:bottom w:val="none" w:sz="0" w:space="0" w:color="auto"/>
            <w:right w:val="none" w:sz="0" w:space="0" w:color="auto"/>
          </w:divBdr>
          <w:divsChild>
            <w:div w:id="420641477">
              <w:marLeft w:val="0"/>
              <w:marRight w:val="0"/>
              <w:marTop w:val="0"/>
              <w:marBottom w:val="0"/>
              <w:divBdr>
                <w:top w:val="none" w:sz="0" w:space="0" w:color="auto"/>
                <w:left w:val="none" w:sz="0" w:space="0" w:color="auto"/>
                <w:bottom w:val="none" w:sz="0" w:space="0" w:color="auto"/>
                <w:right w:val="none" w:sz="0" w:space="0" w:color="auto"/>
              </w:divBdr>
              <w:divsChild>
                <w:div w:id="1711689137">
                  <w:marLeft w:val="0"/>
                  <w:marRight w:val="0"/>
                  <w:marTop w:val="0"/>
                  <w:marBottom w:val="0"/>
                  <w:divBdr>
                    <w:top w:val="none" w:sz="0" w:space="0" w:color="auto"/>
                    <w:left w:val="none" w:sz="0" w:space="0" w:color="auto"/>
                    <w:bottom w:val="none" w:sz="0" w:space="0" w:color="auto"/>
                    <w:right w:val="none" w:sz="0" w:space="0" w:color="auto"/>
                  </w:divBdr>
                  <w:divsChild>
                    <w:div w:id="1819615500">
                      <w:marLeft w:val="0"/>
                      <w:marRight w:val="0"/>
                      <w:marTop w:val="0"/>
                      <w:marBottom w:val="0"/>
                      <w:divBdr>
                        <w:top w:val="none" w:sz="0" w:space="0" w:color="auto"/>
                        <w:left w:val="none" w:sz="0" w:space="0" w:color="auto"/>
                        <w:bottom w:val="none" w:sz="0" w:space="0" w:color="auto"/>
                        <w:right w:val="none" w:sz="0" w:space="0" w:color="auto"/>
                      </w:divBdr>
                      <w:divsChild>
                        <w:div w:id="1997302587">
                          <w:marLeft w:val="0"/>
                          <w:marRight w:val="0"/>
                          <w:marTop w:val="0"/>
                          <w:marBottom w:val="0"/>
                          <w:divBdr>
                            <w:top w:val="none" w:sz="0" w:space="0" w:color="auto"/>
                            <w:left w:val="none" w:sz="0" w:space="0" w:color="auto"/>
                            <w:bottom w:val="none" w:sz="0" w:space="0" w:color="auto"/>
                            <w:right w:val="none" w:sz="0" w:space="0" w:color="auto"/>
                          </w:divBdr>
                          <w:divsChild>
                            <w:div w:id="351223465">
                              <w:marLeft w:val="0"/>
                              <w:marRight w:val="0"/>
                              <w:marTop w:val="0"/>
                              <w:marBottom w:val="0"/>
                              <w:divBdr>
                                <w:top w:val="none" w:sz="0" w:space="0" w:color="auto"/>
                                <w:left w:val="none" w:sz="0" w:space="0" w:color="auto"/>
                                <w:bottom w:val="none" w:sz="0" w:space="0" w:color="auto"/>
                                <w:right w:val="none" w:sz="0" w:space="0" w:color="auto"/>
                              </w:divBdr>
                              <w:divsChild>
                                <w:div w:id="46039079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95218109">
                          <w:marLeft w:val="0"/>
                          <w:marRight w:val="0"/>
                          <w:marTop w:val="0"/>
                          <w:marBottom w:val="0"/>
                          <w:divBdr>
                            <w:top w:val="none" w:sz="0" w:space="0" w:color="auto"/>
                            <w:left w:val="none" w:sz="0" w:space="0" w:color="auto"/>
                            <w:bottom w:val="none" w:sz="0" w:space="0" w:color="auto"/>
                            <w:right w:val="none" w:sz="0" w:space="0" w:color="auto"/>
                          </w:divBdr>
                          <w:divsChild>
                            <w:div w:id="142939002">
                              <w:marLeft w:val="0"/>
                              <w:marRight w:val="0"/>
                              <w:marTop w:val="0"/>
                              <w:marBottom w:val="0"/>
                              <w:divBdr>
                                <w:top w:val="none" w:sz="0" w:space="0" w:color="auto"/>
                                <w:left w:val="none" w:sz="0" w:space="0" w:color="auto"/>
                                <w:bottom w:val="none" w:sz="0" w:space="0" w:color="auto"/>
                                <w:right w:val="none" w:sz="0" w:space="0" w:color="auto"/>
                              </w:divBdr>
                              <w:divsChild>
                                <w:div w:id="137419031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124038395">
                          <w:marLeft w:val="0"/>
                          <w:marRight w:val="0"/>
                          <w:marTop w:val="0"/>
                          <w:marBottom w:val="0"/>
                          <w:divBdr>
                            <w:top w:val="none" w:sz="0" w:space="0" w:color="auto"/>
                            <w:left w:val="none" w:sz="0" w:space="0" w:color="auto"/>
                            <w:bottom w:val="none" w:sz="0" w:space="0" w:color="auto"/>
                            <w:right w:val="none" w:sz="0" w:space="0" w:color="auto"/>
                          </w:divBdr>
                          <w:divsChild>
                            <w:div w:id="2092654527">
                              <w:marLeft w:val="0"/>
                              <w:marRight w:val="0"/>
                              <w:marTop w:val="300"/>
                              <w:marBottom w:val="0"/>
                              <w:divBdr>
                                <w:top w:val="none" w:sz="0" w:space="0" w:color="auto"/>
                                <w:left w:val="none" w:sz="0" w:space="0" w:color="auto"/>
                                <w:bottom w:val="none" w:sz="0" w:space="0" w:color="auto"/>
                                <w:right w:val="none" w:sz="0" w:space="0" w:color="auto"/>
                              </w:divBdr>
                            </w:div>
                            <w:div w:id="1460873712">
                              <w:marLeft w:val="0"/>
                              <w:marRight w:val="0"/>
                              <w:marTop w:val="0"/>
                              <w:marBottom w:val="0"/>
                              <w:divBdr>
                                <w:top w:val="none" w:sz="0" w:space="0" w:color="auto"/>
                                <w:left w:val="none" w:sz="0" w:space="0" w:color="auto"/>
                                <w:bottom w:val="none" w:sz="0" w:space="0" w:color="auto"/>
                                <w:right w:val="none" w:sz="0" w:space="0" w:color="auto"/>
                              </w:divBdr>
                              <w:divsChild>
                                <w:div w:id="14212191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135650">
      <w:bodyDiv w:val="1"/>
      <w:marLeft w:val="20"/>
      <w:marRight w:val="0"/>
      <w:marTop w:val="0"/>
      <w:marBottom w:val="0"/>
      <w:divBdr>
        <w:top w:val="none" w:sz="0" w:space="0" w:color="auto"/>
        <w:left w:val="none" w:sz="0" w:space="0" w:color="auto"/>
        <w:bottom w:val="none" w:sz="0" w:space="0" w:color="auto"/>
        <w:right w:val="none" w:sz="0" w:space="0" w:color="auto"/>
      </w:divBdr>
      <w:divsChild>
        <w:div w:id="1504011682">
          <w:marLeft w:val="0"/>
          <w:marRight w:val="0"/>
          <w:marTop w:val="0"/>
          <w:marBottom w:val="0"/>
          <w:divBdr>
            <w:top w:val="none" w:sz="0" w:space="0" w:color="auto"/>
            <w:left w:val="none" w:sz="0" w:space="0" w:color="auto"/>
            <w:bottom w:val="none" w:sz="0" w:space="0" w:color="auto"/>
            <w:right w:val="none" w:sz="0" w:space="0" w:color="auto"/>
          </w:divBdr>
          <w:divsChild>
            <w:div w:id="1156531891">
              <w:marLeft w:val="0"/>
              <w:marRight w:val="0"/>
              <w:marTop w:val="0"/>
              <w:marBottom w:val="0"/>
              <w:divBdr>
                <w:top w:val="none" w:sz="0" w:space="0" w:color="auto"/>
                <w:left w:val="none" w:sz="0" w:space="0" w:color="auto"/>
                <w:bottom w:val="none" w:sz="0" w:space="0" w:color="auto"/>
                <w:right w:val="none" w:sz="0" w:space="0" w:color="auto"/>
              </w:divBdr>
              <w:divsChild>
                <w:div w:id="210730919">
                  <w:marLeft w:val="0"/>
                  <w:marRight w:val="0"/>
                  <w:marTop w:val="0"/>
                  <w:marBottom w:val="0"/>
                  <w:divBdr>
                    <w:top w:val="none" w:sz="0" w:space="0" w:color="auto"/>
                    <w:left w:val="none" w:sz="0" w:space="0" w:color="auto"/>
                    <w:bottom w:val="none" w:sz="0" w:space="0" w:color="auto"/>
                    <w:right w:val="none" w:sz="0" w:space="0" w:color="auto"/>
                  </w:divBdr>
                  <w:divsChild>
                    <w:div w:id="1798526438">
                      <w:marLeft w:val="0"/>
                      <w:marRight w:val="0"/>
                      <w:marTop w:val="0"/>
                      <w:marBottom w:val="0"/>
                      <w:divBdr>
                        <w:top w:val="none" w:sz="0" w:space="0" w:color="auto"/>
                        <w:left w:val="none" w:sz="0" w:space="0" w:color="auto"/>
                        <w:bottom w:val="none" w:sz="0" w:space="0" w:color="auto"/>
                        <w:right w:val="none" w:sz="0" w:space="0" w:color="auto"/>
                      </w:divBdr>
                      <w:divsChild>
                        <w:div w:id="115489262">
                          <w:marLeft w:val="0"/>
                          <w:marRight w:val="0"/>
                          <w:marTop w:val="0"/>
                          <w:marBottom w:val="0"/>
                          <w:divBdr>
                            <w:top w:val="none" w:sz="0" w:space="0" w:color="auto"/>
                            <w:left w:val="none" w:sz="0" w:space="0" w:color="auto"/>
                            <w:bottom w:val="none" w:sz="0" w:space="0" w:color="auto"/>
                            <w:right w:val="none" w:sz="0" w:space="0" w:color="auto"/>
                          </w:divBdr>
                          <w:divsChild>
                            <w:div w:id="1300574557">
                              <w:marLeft w:val="0"/>
                              <w:marRight w:val="0"/>
                              <w:marTop w:val="300"/>
                              <w:marBottom w:val="0"/>
                              <w:divBdr>
                                <w:top w:val="none" w:sz="0" w:space="0" w:color="auto"/>
                                <w:left w:val="none" w:sz="0" w:space="0" w:color="auto"/>
                                <w:bottom w:val="none" w:sz="0" w:space="0" w:color="auto"/>
                                <w:right w:val="none" w:sz="0" w:space="0" w:color="auto"/>
                              </w:divBdr>
                            </w:div>
                            <w:div w:id="1885095346">
                              <w:marLeft w:val="0"/>
                              <w:marRight w:val="0"/>
                              <w:marTop w:val="0"/>
                              <w:marBottom w:val="0"/>
                              <w:divBdr>
                                <w:top w:val="none" w:sz="0" w:space="0" w:color="auto"/>
                                <w:left w:val="none" w:sz="0" w:space="0" w:color="auto"/>
                                <w:bottom w:val="none" w:sz="0" w:space="0" w:color="auto"/>
                                <w:right w:val="none" w:sz="0" w:space="0" w:color="auto"/>
                              </w:divBdr>
                              <w:divsChild>
                                <w:div w:id="1453817854">
                                  <w:marLeft w:val="0"/>
                                  <w:marRight w:val="0"/>
                                  <w:marTop w:val="100"/>
                                  <w:marBottom w:val="0"/>
                                  <w:divBdr>
                                    <w:top w:val="none" w:sz="0" w:space="0" w:color="auto"/>
                                    <w:left w:val="none" w:sz="0" w:space="0" w:color="auto"/>
                                    <w:bottom w:val="none" w:sz="0" w:space="0" w:color="auto"/>
                                    <w:right w:val="none" w:sz="0" w:space="0" w:color="auto"/>
                                  </w:divBdr>
                                </w:div>
                              </w:divsChild>
                            </w:div>
                            <w:div w:id="2056585416">
                              <w:marLeft w:val="0"/>
                              <w:marRight w:val="0"/>
                              <w:marTop w:val="0"/>
                              <w:marBottom w:val="0"/>
                              <w:divBdr>
                                <w:top w:val="none" w:sz="0" w:space="0" w:color="auto"/>
                                <w:left w:val="none" w:sz="0" w:space="0" w:color="auto"/>
                                <w:bottom w:val="none" w:sz="0" w:space="0" w:color="auto"/>
                                <w:right w:val="none" w:sz="0" w:space="0" w:color="auto"/>
                              </w:divBdr>
                              <w:divsChild>
                                <w:div w:id="1682312236">
                                  <w:marLeft w:val="240"/>
                                  <w:marRight w:val="0"/>
                                  <w:marTop w:val="100"/>
                                  <w:marBottom w:val="0"/>
                                  <w:divBdr>
                                    <w:top w:val="none" w:sz="0" w:space="0" w:color="auto"/>
                                    <w:left w:val="none" w:sz="0" w:space="0" w:color="auto"/>
                                    <w:bottom w:val="none" w:sz="0" w:space="0" w:color="auto"/>
                                    <w:right w:val="none" w:sz="0" w:space="0" w:color="auto"/>
                                  </w:divBdr>
                                </w:div>
                              </w:divsChild>
                            </w:div>
                            <w:div w:id="1903758414">
                              <w:marLeft w:val="0"/>
                              <w:marRight w:val="0"/>
                              <w:marTop w:val="0"/>
                              <w:marBottom w:val="0"/>
                              <w:divBdr>
                                <w:top w:val="none" w:sz="0" w:space="0" w:color="auto"/>
                                <w:left w:val="none" w:sz="0" w:space="0" w:color="auto"/>
                                <w:bottom w:val="none" w:sz="0" w:space="0" w:color="auto"/>
                                <w:right w:val="none" w:sz="0" w:space="0" w:color="auto"/>
                              </w:divBdr>
                              <w:divsChild>
                                <w:div w:id="2035879279">
                                  <w:marLeft w:val="240"/>
                                  <w:marRight w:val="0"/>
                                  <w:marTop w:val="100"/>
                                  <w:marBottom w:val="0"/>
                                  <w:divBdr>
                                    <w:top w:val="none" w:sz="0" w:space="0" w:color="auto"/>
                                    <w:left w:val="none" w:sz="0" w:space="0" w:color="auto"/>
                                    <w:bottom w:val="none" w:sz="0" w:space="0" w:color="auto"/>
                                    <w:right w:val="none" w:sz="0" w:space="0" w:color="auto"/>
                                  </w:divBdr>
                                </w:div>
                              </w:divsChild>
                            </w:div>
                            <w:div w:id="314604689">
                              <w:marLeft w:val="0"/>
                              <w:marRight w:val="0"/>
                              <w:marTop w:val="0"/>
                              <w:marBottom w:val="0"/>
                              <w:divBdr>
                                <w:top w:val="none" w:sz="0" w:space="0" w:color="auto"/>
                                <w:left w:val="none" w:sz="0" w:space="0" w:color="auto"/>
                                <w:bottom w:val="none" w:sz="0" w:space="0" w:color="auto"/>
                                <w:right w:val="none" w:sz="0" w:space="0" w:color="auto"/>
                              </w:divBdr>
                              <w:divsChild>
                                <w:div w:id="180897360">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384194">
      <w:bodyDiv w:val="1"/>
      <w:marLeft w:val="20"/>
      <w:marRight w:val="0"/>
      <w:marTop w:val="0"/>
      <w:marBottom w:val="0"/>
      <w:divBdr>
        <w:top w:val="none" w:sz="0" w:space="0" w:color="auto"/>
        <w:left w:val="none" w:sz="0" w:space="0" w:color="auto"/>
        <w:bottom w:val="none" w:sz="0" w:space="0" w:color="auto"/>
        <w:right w:val="none" w:sz="0" w:space="0" w:color="auto"/>
      </w:divBdr>
      <w:divsChild>
        <w:div w:id="987369494">
          <w:marLeft w:val="0"/>
          <w:marRight w:val="0"/>
          <w:marTop w:val="0"/>
          <w:marBottom w:val="0"/>
          <w:divBdr>
            <w:top w:val="none" w:sz="0" w:space="0" w:color="auto"/>
            <w:left w:val="none" w:sz="0" w:space="0" w:color="auto"/>
            <w:bottom w:val="none" w:sz="0" w:space="0" w:color="auto"/>
            <w:right w:val="none" w:sz="0" w:space="0" w:color="auto"/>
          </w:divBdr>
          <w:divsChild>
            <w:div w:id="1894462723">
              <w:marLeft w:val="0"/>
              <w:marRight w:val="0"/>
              <w:marTop w:val="0"/>
              <w:marBottom w:val="0"/>
              <w:divBdr>
                <w:top w:val="none" w:sz="0" w:space="0" w:color="auto"/>
                <w:left w:val="none" w:sz="0" w:space="0" w:color="auto"/>
                <w:bottom w:val="none" w:sz="0" w:space="0" w:color="auto"/>
                <w:right w:val="none" w:sz="0" w:space="0" w:color="auto"/>
              </w:divBdr>
              <w:divsChild>
                <w:div w:id="119537934">
                  <w:marLeft w:val="0"/>
                  <w:marRight w:val="0"/>
                  <w:marTop w:val="0"/>
                  <w:marBottom w:val="0"/>
                  <w:divBdr>
                    <w:top w:val="none" w:sz="0" w:space="0" w:color="auto"/>
                    <w:left w:val="none" w:sz="0" w:space="0" w:color="auto"/>
                    <w:bottom w:val="none" w:sz="0" w:space="0" w:color="auto"/>
                    <w:right w:val="none" w:sz="0" w:space="0" w:color="auto"/>
                  </w:divBdr>
                  <w:divsChild>
                    <w:div w:id="1000157037">
                      <w:marLeft w:val="0"/>
                      <w:marRight w:val="0"/>
                      <w:marTop w:val="0"/>
                      <w:marBottom w:val="0"/>
                      <w:divBdr>
                        <w:top w:val="none" w:sz="0" w:space="0" w:color="auto"/>
                        <w:left w:val="none" w:sz="0" w:space="0" w:color="auto"/>
                        <w:bottom w:val="none" w:sz="0" w:space="0" w:color="auto"/>
                        <w:right w:val="none" w:sz="0" w:space="0" w:color="auto"/>
                      </w:divBdr>
                      <w:divsChild>
                        <w:div w:id="1201554613">
                          <w:marLeft w:val="0"/>
                          <w:marRight w:val="0"/>
                          <w:marTop w:val="0"/>
                          <w:marBottom w:val="0"/>
                          <w:divBdr>
                            <w:top w:val="none" w:sz="0" w:space="0" w:color="auto"/>
                            <w:left w:val="none" w:sz="0" w:space="0" w:color="auto"/>
                            <w:bottom w:val="none" w:sz="0" w:space="0" w:color="auto"/>
                            <w:right w:val="none" w:sz="0" w:space="0" w:color="auto"/>
                          </w:divBdr>
                          <w:divsChild>
                            <w:div w:id="1815874232">
                              <w:marLeft w:val="0"/>
                              <w:marRight w:val="0"/>
                              <w:marTop w:val="0"/>
                              <w:marBottom w:val="0"/>
                              <w:divBdr>
                                <w:top w:val="none" w:sz="0" w:space="0" w:color="auto"/>
                                <w:left w:val="none" w:sz="0" w:space="0" w:color="auto"/>
                                <w:bottom w:val="none" w:sz="0" w:space="0" w:color="auto"/>
                                <w:right w:val="none" w:sz="0" w:space="0" w:color="auto"/>
                              </w:divBdr>
                              <w:divsChild>
                                <w:div w:id="33164388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466196827">
                          <w:marLeft w:val="0"/>
                          <w:marRight w:val="0"/>
                          <w:marTop w:val="0"/>
                          <w:marBottom w:val="0"/>
                          <w:divBdr>
                            <w:top w:val="none" w:sz="0" w:space="0" w:color="auto"/>
                            <w:left w:val="none" w:sz="0" w:space="0" w:color="auto"/>
                            <w:bottom w:val="none" w:sz="0" w:space="0" w:color="auto"/>
                            <w:right w:val="none" w:sz="0" w:space="0" w:color="auto"/>
                          </w:divBdr>
                          <w:divsChild>
                            <w:div w:id="1717922564">
                              <w:marLeft w:val="0"/>
                              <w:marRight w:val="0"/>
                              <w:marTop w:val="300"/>
                              <w:marBottom w:val="0"/>
                              <w:divBdr>
                                <w:top w:val="none" w:sz="0" w:space="0" w:color="auto"/>
                                <w:left w:val="none" w:sz="0" w:space="0" w:color="auto"/>
                                <w:bottom w:val="none" w:sz="0" w:space="0" w:color="auto"/>
                                <w:right w:val="none" w:sz="0" w:space="0" w:color="auto"/>
                              </w:divBdr>
                            </w:div>
                            <w:div w:id="1692536583">
                              <w:marLeft w:val="0"/>
                              <w:marRight w:val="0"/>
                              <w:marTop w:val="0"/>
                              <w:marBottom w:val="0"/>
                              <w:divBdr>
                                <w:top w:val="none" w:sz="0" w:space="0" w:color="auto"/>
                                <w:left w:val="none" w:sz="0" w:space="0" w:color="auto"/>
                                <w:bottom w:val="none" w:sz="0" w:space="0" w:color="auto"/>
                                <w:right w:val="none" w:sz="0" w:space="0" w:color="auto"/>
                              </w:divBdr>
                              <w:divsChild>
                                <w:div w:id="342514090">
                                  <w:marLeft w:val="0"/>
                                  <w:marRight w:val="0"/>
                                  <w:marTop w:val="100"/>
                                  <w:marBottom w:val="0"/>
                                  <w:divBdr>
                                    <w:top w:val="none" w:sz="0" w:space="0" w:color="auto"/>
                                    <w:left w:val="none" w:sz="0" w:space="0" w:color="auto"/>
                                    <w:bottom w:val="none" w:sz="0" w:space="0" w:color="auto"/>
                                    <w:right w:val="none" w:sz="0" w:space="0" w:color="auto"/>
                                  </w:divBdr>
                                </w:div>
                              </w:divsChild>
                            </w:div>
                            <w:div w:id="1605649423">
                              <w:marLeft w:val="0"/>
                              <w:marRight w:val="0"/>
                              <w:marTop w:val="0"/>
                              <w:marBottom w:val="0"/>
                              <w:divBdr>
                                <w:top w:val="none" w:sz="0" w:space="0" w:color="auto"/>
                                <w:left w:val="none" w:sz="0" w:space="0" w:color="auto"/>
                                <w:bottom w:val="none" w:sz="0" w:space="0" w:color="auto"/>
                                <w:right w:val="none" w:sz="0" w:space="0" w:color="auto"/>
                              </w:divBdr>
                              <w:divsChild>
                                <w:div w:id="287976040">
                                  <w:marLeft w:val="240"/>
                                  <w:marRight w:val="0"/>
                                  <w:marTop w:val="100"/>
                                  <w:marBottom w:val="0"/>
                                  <w:divBdr>
                                    <w:top w:val="none" w:sz="0" w:space="0" w:color="auto"/>
                                    <w:left w:val="none" w:sz="0" w:space="0" w:color="auto"/>
                                    <w:bottom w:val="none" w:sz="0" w:space="0" w:color="auto"/>
                                    <w:right w:val="none" w:sz="0" w:space="0" w:color="auto"/>
                                  </w:divBdr>
                                </w:div>
                              </w:divsChild>
                            </w:div>
                            <w:div w:id="1096248029">
                              <w:marLeft w:val="0"/>
                              <w:marRight w:val="0"/>
                              <w:marTop w:val="0"/>
                              <w:marBottom w:val="0"/>
                              <w:divBdr>
                                <w:top w:val="none" w:sz="0" w:space="0" w:color="auto"/>
                                <w:left w:val="none" w:sz="0" w:space="0" w:color="auto"/>
                                <w:bottom w:val="none" w:sz="0" w:space="0" w:color="auto"/>
                                <w:right w:val="none" w:sz="0" w:space="0" w:color="auto"/>
                              </w:divBdr>
                              <w:divsChild>
                                <w:div w:id="197936565">
                                  <w:marLeft w:val="240"/>
                                  <w:marRight w:val="0"/>
                                  <w:marTop w:val="100"/>
                                  <w:marBottom w:val="0"/>
                                  <w:divBdr>
                                    <w:top w:val="none" w:sz="0" w:space="0" w:color="auto"/>
                                    <w:left w:val="none" w:sz="0" w:space="0" w:color="auto"/>
                                    <w:bottom w:val="none" w:sz="0" w:space="0" w:color="auto"/>
                                    <w:right w:val="none" w:sz="0" w:space="0" w:color="auto"/>
                                  </w:divBdr>
                                </w:div>
                              </w:divsChild>
                            </w:div>
                            <w:div w:id="1519152071">
                              <w:marLeft w:val="0"/>
                              <w:marRight w:val="0"/>
                              <w:marTop w:val="0"/>
                              <w:marBottom w:val="0"/>
                              <w:divBdr>
                                <w:top w:val="none" w:sz="0" w:space="0" w:color="auto"/>
                                <w:left w:val="none" w:sz="0" w:space="0" w:color="auto"/>
                                <w:bottom w:val="none" w:sz="0" w:space="0" w:color="auto"/>
                                <w:right w:val="none" w:sz="0" w:space="0" w:color="auto"/>
                              </w:divBdr>
                              <w:divsChild>
                                <w:div w:id="1204830872">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425567">
      <w:bodyDiv w:val="1"/>
      <w:marLeft w:val="20"/>
      <w:marRight w:val="0"/>
      <w:marTop w:val="0"/>
      <w:marBottom w:val="0"/>
      <w:divBdr>
        <w:top w:val="none" w:sz="0" w:space="0" w:color="auto"/>
        <w:left w:val="none" w:sz="0" w:space="0" w:color="auto"/>
        <w:bottom w:val="none" w:sz="0" w:space="0" w:color="auto"/>
        <w:right w:val="none" w:sz="0" w:space="0" w:color="auto"/>
      </w:divBdr>
      <w:divsChild>
        <w:div w:id="1605533115">
          <w:marLeft w:val="0"/>
          <w:marRight w:val="0"/>
          <w:marTop w:val="0"/>
          <w:marBottom w:val="0"/>
          <w:divBdr>
            <w:top w:val="none" w:sz="0" w:space="0" w:color="auto"/>
            <w:left w:val="none" w:sz="0" w:space="0" w:color="auto"/>
            <w:bottom w:val="none" w:sz="0" w:space="0" w:color="auto"/>
            <w:right w:val="none" w:sz="0" w:space="0" w:color="auto"/>
          </w:divBdr>
          <w:divsChild>
            <w:div w:id="2017686018">
              <w:marLeft w:val="0"/>
              <w:marRight w:val="0"/>
              <w:marTop w:val="0"/>
              <w:marBottom w:val="0"/>
              <w:divBdr>
                <w:top w:val="none" w:sz="0" w:space="0" w:color="auto"/>
                <w:left w:val="none" w:sz="0" w:space="0" w:color="auto"/>
                <w:bottom w:val="none" w:sz="0" w:space="0" w:color="auto"/>
                <w:right w:val="none" w:sz="0" w:space="0" w:color="auto"/>
              </w:divBdr>
              <w:divsChild>
                <w:div w:id="1397125308">
                  <w:marLeft w:val="0"/>
                  <w:marRight w:val="0"/>
                  <w:marTop w:val="0"/>
                  <w:marBottom w:val="0"/>
                  <w:divBdr>
                    <w:top w:val="none" w:sz="0" w:space="0" w:color="auto"/>
                    <w:left w:val="none" w:sz="0" w:space="0" w:color="auto"/>
                    <w:bottom w:val="none" w:sz="0" w:space="0" w:color="auto"/>
                    <w:right w:val="none" w:sz="0" w:space="0" w:color="auto"/>
                  </w:divBdr>
                  <w:divsChild>
                    <w:div w:id="1895892180">
                      <w:marLeft w:val="0"/>
                      <w:marRight w:val="0"/>
                      <w:marTop w:val="0"/>
                      <w:marBottom w:val="0"/>
                      <w:divBdr>
                        <w:top w:val="none" w:sz="0" w:space="0" w:color="auto"/>
                        <w:left w:val="none" w:sz="0" w:space="0" w:color="auto"/>
                        <w:bottom w:val="none" w:sz="0" w:space="0" w:color="auto"/>
                        <w:right w:val="none" w:sz="0" w:space="0" w:color="auto"/>
                      </w:divBdr>
                      <w:divsChild>
                        <w:div w:id="87194922">
                          <w:marLeft w:val="0"/>
                          <w:marRight w:val="0"/>
                          <w:marTop w:val="0"/>
                          <w:marBottom w:val="0"/>
                          <w:divBdr>
                            <w:top w:val="none" w:sz="0" w:space="0" w:color="auto"/>
                            <w:left w:val="none" w:sz="0" w:space="0" w:color="auto"/>
                            <w:bottom w:val="none" w:sz="0" w:space="0" w:color="auto"/>
                            <w:right w:val="none" w:sz="0" w:space="0" w:color="auto"/>
                          </w:divBdr>
                          <w:divsChild>
                            <w:div w:id="1887140449">
                              <w:marLeft w:val="0"/>
                              <w:marRight w:val="0"/>
                              <w:marTop w:val="0"/>
                              <w:marBottom w:val="0"/>
                              <w:divBdr>
                                <w:top w:val="none" w:sz="0" w:space="0" w:color="auto"/>
                                <w:left w:val="none" w:sz="0" w:space="0" w:color="auto"/>
                                <w:bottom w:val="none" w:sz="0" w:space="0" w:color="auto"/>
                                <w:right w:val="none" w:sz="0" w:space="0" w:color="auto"/>
                              </w:divBdr>
                              <w:divsChild>
                                <w:div w:id="605044660">
                                  <w:marLeft w:val="240"/>
                                  <w:marRight w:val="0"/>
                                  <w:marTop w:val="100"/>
                                  <w:marBottom w:val="0"/>
                                  <w:divBdr>
                                    <w:top w:val="none" w:sz="0" w:space="0" w:color="auto"/>
                                    <w:left w:val="none" w:sz="0" w:space="0" w:color="auto"/>
                                    <w:bottom w:val="none" w:sz="0" w:space="0" w:color="auto"/>
                                    <w:right w:val="none" w:sz="0" w:space="0" w:color="auto"/>
                                  </w:divBdr>
                                </w:div>
                              </w:divsChild>
                            </w:div>
                            <w:div w:id="946545030">
                              <w:marLeft w:val="0"/>
                              <w:marRight w:val="0"/>
                              <w:marTop w:val="0"/>
                              <w:marBottom w:val="0"/>
                              <w:divBdr>
                                <w:top w:val="none" w:sz="0" w:space="0" w:color="auto"/>
                                <w:left w:val="none" w:sz="0" w:space="0" w:color="auto"/>
                                <w:bottom w:val="none" w:sz="0" w:space="0" w:color="auto"/>
                                <w:right w:val="none" w:sz="0" w:space="0" w:color="auto"/>
                              </w:divBdr>
                              <w:divsChild>
                                <w:div w:id="353918367">
                                  <w:marLeft w:val="240"/>
                                  <w:marRight w:val="0"/>
                                  <w:marTop w:val="100"/>
                                  <w:marBottom w:val="0"/>
                                  <w:divBdr>
                                    <w:top w:val="none" w:sz="0" w:space="0" w:color="auto"/>
                                    <w:left w:val="none" w:sz="0" w:space="0" w:color="auto"/>
                                    <w:bottom w:val="none" w:sz="0" w:space="0" w:color="auto"/>
                                    <w:right w:val="none" w:sz="0" w:space="0" w:color="auto"/>
                                  </w:divBdr>
                                </w:div>
                              </w:divsChild>
                            </w:div>
                            <w:div w:id="359278437">
                              <w:marLeft w:val="0"/>
                              <w:marRight w:val="0"/>
                              <w:marTop w:val="0"/>
                              <w:marBottom w:val="0"/>
                              <w:divBdr>
                                <w:top w:val="none" w:sz="0" w:space="0" w:color="auto"/>
                                <w:left w:val="none" w:sz="0" w:space="0" w:color="auto"/>
                                <w:bottom w:val="none" w:sz="0" w:space="0" w:color="auto"/>
                                <w:right w:val="none" w:sz="0" w:space="0" w:color="auto"/>
                              </w:divBdr>
                              <w:divsChild>
                                <w:div w:id="439565253">
                                  <w:marLeft w:val="240"/>
                                  <w:marRight w:val="0"/>
                                  <w:marTop w:val="100"/>
                                  <w:marBottom w:val="0"/>
                                  <w:divBdr>
                                    <w:top w:val="none" w:sz="0" w:space="0" w:color="auto"/>
                                    <w:left w:val="none" w:sz="0" w:space="0" w:color="auto"/>
                                    <w:bottom w:val="none" w:sz="0" w:space="0" w:color="auto"/>
                                    <w:right w:val="none" w:sz="0" w:space="0" w:color="auto"/>
                                  </w:divBdr>
                                </w:div>
                              </w:divsChild>
                            </w:div>
                            <w:div w:id="2021853010">
                              <w:marLeft w:val="0"/>
                              <w:marRight w:val="0"/>
                              <w:marTop w:val="0"/>
                              <w:marBottom w:val="0"/>
                              <w:divBdr>
                                <w:top w:val="none" w:sz="0" w:space="0" w:color="auto"/>
                                <w:left w:val="none" w:sz="0" w:space="0" w:color="auto"/>
                                <w:bottom w:val="none" w:sz="0" w:space="0" w:color="auto"/>
                                <w:right w:val="none" w:sz="0" w:space="0" w:color="auto"/>
                              </w:divBdr>
                              <w:divsChild>
                                <w:div w:id="1411850482">
                                  <w:marLeft w:val="240"/>
                                  <w:marRight w:val="0"/>
                                  <w:marTop w:val="100"/>
                                  <w:marBottom w:val="0"/>
                                  <w:divBdr>
                                    <w:top w:val="none" w:sz="0" w:space="0" w:color="auto"/>
                                    <w:left w:val="none" w:sz="0" w:space="0" w:color="auto"/>
                                    <w:bottom w:val="none" w:sz="0" w:space="0" w:color="auto"/>
                                    <w:right w:val="none" w:sz="0" w:space="0" w:color="auto"/>
                                  </w:divBdr>
                                </w:div>
                              </w:divsChild>
                            </w:div>
                            <w:div w:id="1748916574">
                              <w:marLeft w:val="0"/>
                              <w:marRight w:val="0"/>
                              <w:marTop w:val="300"/>
                              <w:marBottom w:val="0"/>
                              <w:divBdr>
                                <w:top w:val="none" w:sz="0" w:space="0" w:color="auto"/>
                                <w:left w:val="none" w:sz="0" w:space="0" w:color="auto"/>
                                <w:bottom w:val="none" w:sz="0" w:space="0" w:color="auto"/>
                                <w:right w:val="none" w:sz="0" w:space="0" w:color="auto"/>
                              </w:divBdr>
                            </w:div>
                            <w:div w:id="1179194317">
                              <w:marLeft w:val="0"/>
                              <w:marRight w:val="0"/>
                              <w:marTop w:val="0"/>
                              <w:marBottom w:val="0"/>
                              <w:divBdr>
                                <w:top w:val="none" w:sz="0" w:space="0" w:color="auto"/>
                                <w:left w:val="none" w:sz="0" w:space="0" w:color="auto"/>
                                <w:bottom w:val="none" w:sz="0" w:space="0" w:color="auto"/>
                                <w:right w:val="none" w:sz="0" w:space="0" w:color="auto"/>
                              </w:divBdr>
                              <w:divsChild>
                                <w:div w:id="395788294">
                                  <w:marLeft w:val="0"/>
                                  <w:marRight w:val="0"/>
                                  <w:marTop w:val="100"/>
                                  <w:marBottom w:val="0"/>
                                  <w:divBdr>
                                    <w:top w:val="none" w:sz="0" w:space="0" w:color="auto"/>
                                    <w:left w:val="none" w:sz="0" w:space="0" w:color="auto"/>
                                    <w:bottom w:val="none" w:sz="0" w:space="0" w:color="auto"/>
                                    <w:right w:val="none" w:sz="0" w:space="0" w:color="auto"/>
                                  </w:divBdr>
                                </w:div>
                              </w:divsChild>
                            </w:div>
                            <w:div w:id="89937511">
                              <w:marLeft w:val="0"/>
                              <w:marRight w:val="0"/>
                              <w:marTop w:val="0"/>
                              <w:marBottom w:val="0"/>
                              <w:divBdr>
                                <w:top w:val="none" w:sz="0" w:space="0" w:color="auto"/>
                                <w:left w:val="none" w:sz="0" w:space="0" w:color="auto"/>
                                <w:bottom w:val="none" w:sz="0" w:space="0" w:color="auto"/>
                                <w:right w:val="none" w:sz="0" w:space="0" w:color="auto"/>
                              </w:divBdr>
                              <w:divsChild>
                                <w:div w:id="495847358">
                                  <w:marLeft w:val="240"/>
                                  <w:marRight w:val="0"/>
                                  <w:marTop w:val="100"/>
                                  <w:marBottom w:val="0"/>
                                  <w:divBdr>
                                    <w:top w:val="none" w:sz="0" w:space="0" w:color="auto"/>
                                    <w:left w:val="none" w:sz="0" w:space="0" w:color="auto"/>
                                    <w:bottom w:val="none" w:sz="0" w:space="0" w:color="auto"/>
                                    <w:right w:val="none" w:sz="0" w:space="0" w:color="auto"/>
                                  </w:divBdr>
                                </w:div>
                              </w:divsChild>
                            </w:div>
                            <w:div w:id="1631089917">
                              <w:marLeft w:val="0"/>
                              <w:marRight w:val="0"/>
                              <w:marTop w:val="0"/>
                              <w:marBottom w:val="0"/>
                              <w:divBdr>
                                <w:top w:val="none" w:sz="0" w:space="0" w:color="auto"/>
                                <w:left w:val="none" w:sz="0" w:space="0" w:color="auto"/>
                                <w:bottom w:val="none" w:sz="0" w:space="0" w:color="auto"/>
                                <w:right w:val="none" w:sz="0" w:space="0" w:color="auto"/>
                              </w:divBdr>
                              <w:divsChild>
                                <w:div w:id="1285648604">
                                  <w:marLeft w:val="240"/>
                                  <w:marRight w:val="0"/>
                                  <w:marTop w:val="100"/>
                                  <w:marBottom w:val="0"/>
                                  <w:divBdr>
                                    <w:top w:val="none" w:sz="0" w:space="0" w:color="auto"/>
                                    <w:left w:val="none" w:sz="0" w:space="0" w:color="auto"/>
                                    <w:bottom w:val="none" w:sz="0" w:space="0" w:color="auto"/>
                                    <w:right w:val="none" w:sz="0" w:space="0" w:color="auto"/>
                                  </w:divBdr>
                                </w:div>
                              </w:divsChild>
                            </w:div>
                            <w:div w:id="758477641">
                              <w:marLeft w:val="0"/>
                              <w:marRight w:val="0"/>
                              <w:marTop w:val="0"/>
                              <w:marBottom w:val="0"/>
                              <w:divBdr>
                                <w:top w:val="none" w:sz="0" w:space="0" w:color="auto"/>
                                <w:left w:val="none" w:sz="0" w:space="0" w:color="auto"/>
                                <w:bottom w:val="none" w:sz="0" w:space="0" w:color="auto"/>
                                <w:right w:val="none" w:sz="0" w:space="0" w:color="auto"/>
                              </w:divBdr>
                              <w:divsChild>
                                <w:div w:id="645479202">
                                  <w:marLeft w:val="240"/>
                                  <w:marRight w:val="0"/>
                                  <w:marTop w:val="100"/>
                                  <w:marBottom w:val="0"/>
                                  <w:divBdr>
                                    <w:top w:val="none" w:sz="0" w:space="0" w:color="auto"/>
                                    <w:left w:val="none" w:sz="0" w:space="0" w:color="auto"/>
                                    <w:bottom w:val="none" w:sz="0" w:space="0" w:color="auto"/>
                                    <w:right w:val="none" w:sz="0" w:space="0" w:color="auto"/>
                                  </w:divBdr>
                                </w:div>
                              </w:divsChild>
                            </w:div>
                            <w:div w:id="1388995731">
                              <w:marLeft w:val="0"/>
                              <w:marRight w:val="0"/>
                              <w:marTop w:val="300"/>
                              <w:marBottom w:val="0"/>
                              <w:divBdr>
                                <w:top w:val="none" w:sz="0" w:space="0" w:color="auto"/>
                                <w:left w:val="none" w:sz="0" w:space="0" w:color="auto"/>
                                <w:bottom w:val="none" w:sz="0" w:space="0" w:color="auto"/>
                                <w:right w:val="none" w:sz="0" w:space="0" w:color="auto"/>
                              </w:divBdr>
                            </w:div>
                            <w:div w:id="595527067">
                              <w:marLeft w:val="0"/>
                              <w:marRight w:val="0"/>
                              <w:marTop w:val="0"/>
                              <w:marBottom w:val="0"/>
                              <w:divBdr>
                                <w:top w:val="none" w:sz="0" w:space="0" w:color="auto"/>
                                <w:left w:val="none" w:sz="0" w:space="0" w:color="auto"/>
                                <w:bottom w:val="none" w:sz="0" w:space="0" w:color="auto"/>
                                <w:right w:val="none" w:sz="0" w:space="0" w:color="auto"/>
                              </w:divBdr>
                              <w:divsChild>
                                <w:div w:id="2126461683">
                                  <w:marLeft w:val="0"/>
                                  <w:marRight w:val="0"/>
                                  <w:marTop w:val="100"/>
                                  <w:marBottom w:val="0"/>
                                  <w:divBdr>
                                    <w:top w:val="none" w:sz="0" w:space="0" w:color="auto"/>
                                    <w:left w:val="none" w:sz="0" w:space="0" w:color="auto"/>
                                    <w:bottom w:val="none" w:sz="0" w:space="0" w:color="auto"/>
                                    <w:right w:val="none" w:sz="0" w:space="0" w:color="auto"/>
                                  </w:divBdr>
                                </w:div>
                              </w:divsChild>
                            </w:div>
                            <w:div w:id="279343805">
                              <w:marLeft w:val="0"/>
                              <w:marRight w:val="0"/>
                              <w:marTop w:val="300"/>
                              <w:marBottom w:val="0"/>
                              <w:divBdr>
                                <w:top w:val="none" w:sz="0" w:space="0" w:color="auto"/>
                                <w:left w:val="none" w:sz="0" w:space="0" w:color="auto"/>
                                <w:bottom w:val="none" w:sz="0" w:space="0" w:color="auto"/>
                                <w:right w:val="none" w:sz="0" w:space="0" w:color="auto"/>
                              </w:divBdr>
                            </w:div>
                            <w:div w:id="1544098018">
                              <w:marLeft w:val="0"/>
                              <w:marRight w:val="0"/>
                              <w:marTop w:val="0"/>
                              <w:marBottom w:val="0"/>
                              <w:divBdr>
                                <w:top w:val="none" w:sz="0" w:space="0" w:color="auto"/>
                                <w:left w:val="none" w:sz="0" w:space="0" w:color="auto"/>
                                <w:bottom w:val="none" w:sz="0" w:space="0" w:color="auto"/>
                                <w:right w:val="none" w:sz="0" w:space="0" w:color="auto"/>
                              </w:divBdr>
                              <w:divsChild>
                                <w:div w:id="1421946152">
                                  <w:marLeft w:val="0"/>
                                  <w:marRight w:val="0"/>
                                  <w:marTop w:val="100"/>
                                  <w:marBottom w:val="0"/>
                                  <w:divBdr>
                                    <w:top w:val="none" w:sz="0" w:space="0" w:color="auto"/>
                                    <w:left w:val="none" w:sz="0" w:space="0" w:color="auto"/>
                                    <w:bottom w:val="none" w:sz="0" w:space="0" w:color="auto"/>
                                    <w:right w:val="none" w:sz="0" w:space="0" w:color="auto"/>
                                  </w:divBdr>
                                </w:div>
                              </w:divsChild>
                            </w:div>
                            <w:div w:id="1065035080">
                              <w:marLeft w:val="0"/>
                              <w:marRight w:val="0"/>
                              <w:marTop w:val="300"/>
                              <w:marBottom w:val="0"/>
                              <w:divBdr>
                                <w:top w:val="none" w:sz="0" w:space="0" w:color="auto"/>
                                <w:left w:val="none" w:sz="0" w:space="0" w:color="auto"/>
                                <w:bottom w:val="none" w:sz="0" w:space="0" w:color="auto"/>
                                <w:right w:val="none" w:sz="0" w:space="0" w:color="auto"/>
                              </w:divBdr>
                            </w:div>
                            <w:div w:id="435515700">
                              <w:marLeft w:val="0"/>
                              <w:marRight w:val="0"/>
                              <w:marTop w:val="0"/>
                              <w:marBottom w:val="0"/>
                              <w:divBdr>
                                <w:top w:val="none" w:sz="0" w:space="0" w:color="auto"/>
                                <w:left w:val="none" w:sz="0" w:space="0" w:color="auto"/>
                                <w:bottom w:val="none" w:sz="0" w:space="0" w:color="auto"/>
                                <w:right w:val="none" w:sz="0" w:space="0" w:color="auto"/>
                              </w:divBdr>
                              <w:divsChild>
                                <w:div w:id="1612397803">
                                  <w:marLeft w:val="0"/>
                                  <w:marRight w:val="0"/>
                                  <w:marTop w:val="100"/>
                                  <w:marBottom w:val="0"/>
                                  <w:divBdr>
                                    <w:top w:val="none" w:sz="0" w:space="0" w:color="auto"/>
                                    <w:left w:val="none" w:sz="0" w:space="0" w:color="auto"/>
                                    <w:bottom w:val="none" w:sz="0" w:space="0" w:color="auto"/>
                                    <w:right w:val="none" w:sz="0" w:space="0" w:color="auto"/>
                                  </w:divBdr>
                                </w:div>
                              </w:divsChild>
                            </w:div>
                            <w:div w:id="1988780856">
                              <w:marLeft w:val="0"/>
                              <w:marRight w:val="0"/>
                              <w:marTop w:val="300"/>
                              <w:marBottom w:val="0"/>
                              <w:divBdr>
                                <w:top w:val="none" w:sz="0" w:space="0" w:color="auto"/>
                                <w:left w:val="none" w:sz="0" w:space="0" w:color="auto"/>
                                <w:bottom w:val="none" w:sz="0" w:space="0" w:color="auto"/>
                                <w:right w:val="none" w:sz="0" w:space="0" w:color="auto"/>
                              </w:divBdr>
                            </w:div>
                            <w:div w:id="2113816418">
                              <w:marLeft w:val="0"/>
                              <w:marRight w:val="0"/>
                              <w:marTop w:val="0"/>
                              <w:marBottom w:val="0"/>
                              <w:divBdr>
                                <w:top w:val="none" w:sz="0" w:space="0" w:color="auto"/>
                                <w:left w:val="none" w:sz="0" w:space="0" w:color="auto"/>
                                <w:bottom w:val="none" w:sz="0" w:space="0" w:color="auto"/>
                                <w:right w:val="none" w:sz="0" w:space="0" w:color="auto"/>
                              </w:divBdr>
                              <w:divsChild>
                                <w:div w:id="207966928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195139">
      <w:bodyDiv w:val="1"/>
      <w:marLeft w:val="20"/>
      <w:marRight w:val="0"/>
      <w:marTop w:val="0"/>
      <w:marBottom w:val="0"/>
      <w:divBdr>
        <w:top w:val="none" w:sz="0" w:space="0" w:color="auto"/>
        <w:left w:val="none" w:sz="0" w:space="0" w:color="auto"/>
        <w:bottom w:val="none" w:sz="0" w:space="0" w:color="auto"/>
        <w:right w:val="none" w:sz="0" w:space="0" w:color="auto"/>
      </w:divBdr>
      <w:divsChild>
        <w:div w:id="2067338799">
          <w:marLeft w:val="0"/>
          <w:marRight w:val="0"/>
          <w:marTop w:val="0"/>
          <w:marBottom w:val="0"/>
          <w:divBdr>
            <w:top w:val="none" w:sz="0" w:space="0" w:color="auto"/>
            <w:left w:val="none" w:sz="0" w:space="0" w:color="auto"/>
            <w:bottom w:val="none" w:sz="0" w:space="0" w:color="auto"/>
            <w:right w:val="none" w:sz="0" w:space="0" w:color="auto"/>
          </w:divBdr>
          <w:divsChild>
            <w:div w:id="969826431">
              <w:marLeft w:val="0"/>
              <w:marRight w:val="0"/>
              <w:marTop w:val="0"/>
              <w:marBottom w:val="0"/>
              <w:divBdr>
                <w:top w:val="none" w:sz="0" w:space="0" w:color="auto"/>
                <w:left w:val="none" w:sz="0" w:space="0" w:color="auto"/>
                <w:bottom w:val="none" w:sz="0" w:space="0" w:color="auto"/>
                <w:right w:val="none" w:sz="0" w:space="0" w:color="auto"/>
              </w:divBdr>
              <w:divsChild>
                <w:div w:id="1091779776">
                  <w:marLeft w:val="0"/>
                  <w:marRight w:val="0"/>
                  <w:marTop w:val="0"/>
                  <w:marBottom w:val="0"/>
                  <w:divBdr>
                    <w:top w:val="none" w:sz="0" w:space="0" w:color="auto"/>
                    <w:left w:val="none" w:sz="0" w:space="0" w:color="auto"/>
                    <w:bottom w:val="none" w:sz="0" w:space="0" w:color="auto"/>
                    <w:right w:val="none" w:sz="0" w:space="0" w:color="auto"/>
                  </w:divBdr>
                  <w:divsChild>
                    <w:div w:id="1992561133">
                      <w:marLeft w:val="0"/>
                      <w:marRight w:val="0"/>
                      <w:marTop w:val="0"/>
                      <w:marBottom w:val="0"/>
                      <w:divBdr>
                        <w:top w:val="none" w:sz="0" w:space="0" w:color="auto"/>
                        <w:left w:val="none" w:sz="0" w:space="0" w:color="auto"/>
                        <w:bottom w:val="none" w:sz="0" w:space="0" w:color="auto"/>
                        <w:right w:val="none" w:sz="0" w:space="0" w:color="auto"/>
                      </w:divBdr>
                      <w:divsChild>
                        <w:div w:id="1967469768">
                          <w:marLeft w:val="0"/>
                          <w:marRight w:val="0"/>
                          <w:marTop w:val="0"/>
                          <w:marBottom w:val="0"/>
                          <w:divBdr>
                            <w:top w:val="none" w:sz="0" w:space="0" w:color="auto"/>
                            <w:left w:val="none" w:sz="0" w:space="0" w:color="auto"/>
                            <w:bottom w:val="none" w:sz="0" w:space="0" w:color="auto"/>
                            <w:right w:val="none" w:sz="0" w:space="0" w:color="auto"/>
                          </w:divBdr>
                          <w:divsChild>
                            <w:div w:id="28990080">
                              <w:marLeft w:val="0"/>
                              <w:marRight w:val="0"/>
                              <w:marTop w:val="0"/>
                              <w:marBottom w:val="0"/>
                              <w:divBdr>
                                <w:top w:val="none" w:sz="0" w:space="0" w:color="auto"/>
                                <w:left w:val="none" w:sz="0" w:space="0" w:color="auto"/>
                                <w:bottom w:val="none" w:sz="0" w:space="0" w:color="auto"/>
                                <w:right w:val="none" w:sz="0" w:space="0" w:color="auto"/>
                              </w:divBdr>
                              <w:divsChild>
                                <w:div w:id="64220328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091272160">
                          <w:marLeft w:val="0"/>
                          <w:marRight w:val="0"/>
                          <w:marTop w:val="0"/>
                          <w:marBottom w:val="0"/>
                          <w:divBdr>
                            <w:top w:val="none" w:sz="0" w:space="0" w:color="auto"/>
                            <w:left w:val="none" w:sz="0" w:space="0" w:color="auto"/>
                            <w:bottom w:val="none" w:sz="0" w:space="0" w:color="auto"/>
                            <w:right w:val="none" w:sz="0" w:space="0" w:color="auto"/>
                          </w:divBdr>
                          <w:divsChild>
                            <w:div w:id="2104108261">
                              <w:marLeft w:val="0"/>
                              <w:marRight w:val="0"/>
                              <w:marTop w:val="300"/>
                              <w:marBottom w:val="0"/>
                              <w:divBdr>
                                <w:top w:val="none" w:sz="0" w:space="0" w:color="auto"/>
                                <w:left w:val="none" w:sz="0" w:space="0" w:color="auto"/>
                                <w:bottom w:val="none" w:sz="0" w:space="0" w:color="auto"/>
                                <w:right w:val="none" w:sz="0" w:space="0" w:color="auto"/>
                              </w:divBdr>
                            </w:div>
                            <w:div w:id="1947537873">
                              <w:marLeft w:val="0"/>
                              <w:marRight w:val="0"/>
                              <w:marTop w:val="0"/>
                              <w:marBottom w:val="0"/>
                              <w:divBdr>
                                <w:top w:val="none" w:sz="0" w:space="0" w:color="auto"/>
                                <w:left w:val="none" w:sz="0" w:space="0" w:color="auto"/>
                                <w:bottom w:val="none" w:sz="0" w:space="0" w:color="auto"/>
                                <w:right w:val="none" w:sz="0" w:space="0" w:color="auto"/>
                              </w:divBdr>
                              <w:divsChild>
                                <w:div w:id="207369872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6995">
      <w:bodyDiv w:val="1"/>
      <w:marLeft w:val="20"/>
      <w:marRight w:val="0"/>
      <w:marTop w:val="0"/>
      <w:marBottom w:val="0"/>
      <w:divBdr>
        <w:top w:val="none" w:sz="0" w:space="0" w:color="auto"/>
        <w:left w:val="none" w:sz="0" w:space="0" w:color="auto"/>
        <w:bottom w:val="none" w:sz="0" w:space="0" w:color="auto"/>
        <w:right w:val="none" w:sz="0" w:space="0" w:color="auto"/>
      </w:divBdr>
      <w:divsChild>
        <w:div w:id="533612730">
          <w:marLeft w:val="0"/>
          <w:marRight w:val="0"/>
          <w:marTop w:val="0"/>
          <w:marBottom w:val="0"/>
          <w:divBdr>
            <w:top w:val="none" w:sz="0" w:space="0" w:color="auto"/>
            <w:left w:val="none" w:sz="0" w:space="0" w:color="auto"/>
            <w:bottom w:val="none" w:sz="0" w:space="0" w:color="auto"/>
            <w:right w:val="none" w:sz="0" w:space="0" w:color="auto"/>
          </w:divBdr>
          <w:divsChild>
            <w:div w:id="221136435">
              <w:marLeft w:val="0"/>
              <w:marRight w:val="0"/>
              <w:marTop w:val="0"/>
              <w:marBottom w:val="0"/>
              <w:divBdr>
                <w:top w:val="none" w:sz="0" w:space="0" w:color="auto"/>
                <w:left w:val="none" w:sz="0" w:space="0" w:color="auto"/>
                <w:bottom w:val="none" w:sz="0" w:space="0" w:color="auto"/>
                <w:right w:val="none" w:sz="0" w:space="0" w:color="auto"/>
              </w:divBdr>
              <w:divsChild>
                <w:div w:id="1370497507">
                  <w:marLeft w:val="0"/>
                  <w:marRight w:val="0"/>
                  <w:marTop w:val="0"/>
                  <w:marBottom w:val="0"/>
                  <w:divBdr>
                    <w:top w:val="none" w:sz="0" w:space="0" w:color="auto"/>
                    <w:left w:val="none" w:sz="0" w:space="0" w:color="auto"/>
                    <w:bottom w:val="none" w:sz="0" w:space="0" w:color="auto"/>
                    <w:right w:val="none" w:sz="0" w:space="0" w:color="auto"/>
                  </w:divBdr>
                  <w:divsChild>
                    <w:div w:id="1708605450">
                      <w:marLeft w:val="0"/>
                      <w:marRight w:val="0"/>
                      <w:marTop w:val="0"/>
                      <w:marBottom w:val="0"/>
                      <w:divBdr>
                        <w:top w:val="none" w:sz="0" w:space="0" w:color="auto"/>
                        <w:left w:val="none" w:sz="0" w:space="0" w:color="auto"/>
                        <w:bottom w:val="none" w:sz="0" w:space="0" w:color="auto"/>
                        <w:right w:val="none" w:sz="0" w:space="0" w:color="auto"/>
                      </w:divBdr>
                      <w:divsChild>
                        <w:div w:id="143931533">
                          <w:marLeft w:val="0"/>
                          <w:marRight w:val="0"/>
                          <w:marTop w:val="0"/>
                          <w:marBottom w:val="0"/>
                          <w:divBdr>
                            <w:top w:val="none" w:sz="0" w:space="0" w:color="auto"/>
                            <w:left w:val="none" w:sz="0" w:space="0" w:color="auto"/>
                            <w:bottom w:val="none" w:sz="0" w:space="0" w:color="auto"/>
                            <w:right w:val="none" w:sz="0" w:space="0" w:color="auto"/>
                          </w:divBdr>
                          <w:divsChild>
                            <w:div w:id="1876844331">
                              <w:marLeft w:val="0"/>
                              <w:marRight w:val="0"/>
                              <w:marTop w:val="0"/>
                              <w:marBottom w:val="0"/>
                              <w:divBdr>
                                <w:top w:val="none" w:sz="0" w:space="0" w:color="auto"/>
                                <w:left w:val="none" w:sz="0" w:space="0" w:color="auto"/>
                                <w:bottom w:val="none" w:sz="0" w:space="0" w:color="auto"/>
                                <w:right w:val="none" w:sz="0" w:space="0" w:color="auto"/>
                              </w:divBdr>
                              <w:divsChild>
                                <w:div w:id="128576818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346249780">
                          <w:marLeft w:val="0"/>
                          <w:marRight w:val="0"/>
                          <w:marTop w:val="0"/>
                          <w:marBottom w:val="0"/>
                          <w:divBdr>
                            <w:top w:val="none" w:sz="0" w:space="0" w:color="auto"/>
                            <w:left w:val="none" w:sz="0" w:space="0" w:color="auto"/>
                            <w:bottom w:val="none" w:sz="0" w:space="0" w:color="auto"/>
                            <w:right w:val="none" w:sz="0" w:space="0" w:color="auto"/>
                          </w:divBdr>
                          <w:divsChild>
                            <w:div w:id="1615167239">
                              <w:marLeft w:val="0"/>
                              <w:marRight w:val="0"/>
                              <w:marTop w:val="0"/>
                              <w:marBottom w:val="0"/>
                              <w:divBdr>
                                <w:top w:val="none" w:sz="0" w:space="0" w:color="auto"/>
                                <w:left w:val="none" w:sz="0" w:space="0" w:color="auto"/>
                                <w:bottom w:val="none" w:sz="0" w:space="0" w:color="auto"/>
                                <w:right w:val="none" w:sz="0" w:space="0" w:color="auto"/>
                              </w:divBdr>
                              <w:divsChild>
                                <w:div w:id="4510229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498938">
      <w:bodyDiv w:val="1"/>
      <w:marLeft w:val="20"/>
      <w:marRight w:val="0"/>
      <w:marTop w:val="0"/>
      <w:marBottom w:val="0"/>
      <w:divBdr>
        <w:top w:val="none" w:sz="0" w:space="0" w:color="auto"/>
        <w:left w:val="none" w:sz="0" w:space="0" w:color="auto"/>
        <w:bottom w:val="none" w:sz="0" w:space="0" w:color="auto"/>
        <w:right w:val="none" w:sz="0" w:space="0" w:color="auto"/>
      </w:divBdr>
      <w:divsChild>
        <w:div w:id="374812496">
          <w:marLeft w:val="0"/>
          <w:marRight w:val="0"/>
          <w:marTop w:val="0"/>
          <w:marBottom w:val="0"/>
          <w:divBdr>
            <w:top w:val="none" w:sz="0" w:space="0" w:color="auto"/>
            <w:left w:val="none" w:sz="0" w:space="0" w:color="auto"/>
            <w:bottom w:val="none" w:sz="0" w:space="0" w:color="auto"/>
            <w:right w:val="none" w:sz="0" w:space="0" w:color="auto"/>
          </w:divBdr>
          <w:divsChild>
            <w:div w:id="1166744548">
              <w:marLeft w:val="0"/>
              <w:marRight w:val="0"/>
              <w:marTop w:val="0"/>
              <w:marBottom w:val="0"/>
              <w:divBdr>
                <w:top w:val="none" w:sz="0" w:space="0" w:color="auto"/>
                <w:left w:val="none" w:sz="0" w:space="0" w:color="auto"/>
                <w:bottom w:val="none" w:sz="0" w:space="0" w:color="auto"/>
                <w:right w:val="none" w:sz="0" w:space="0" w:color="auto"/>
              </w:divBdr>
              <w:divsChild>
                <w:div w:id="830682127">
                  <w:marLeft w:val="0"/>
                  <w:marRight w:val="0"/>
                  <w:marTop w:val="0"/>
                  <w:marBottom w:val="0"/>
                  <w:divBdr>
                    <w:top w:val="none" w:sz="0" w:space="0" w:color="auto"/>
                    <w:left w:val="none" w:sz="0" w:space="0" w:color="auto"/>
                    <w:bottom w:val="none" w:sz="0" w:space="0" w:color="auto"/>
                    <w:right w:val="none" w:sz="0" w:space="0" w:color="auto"/>
                  </w:divBdr>
                  <w:divsChild>
                    <w:div w:id="1104113152">
                      <w:marLeft w:val="0"/>
                      <w:marRight w:val="0"/>
                      <w:marTop w:val="0"/>
                      <w:marBottom w:val="0"/>
                      <w:divBdr>
                        <w:top w:val="none" w:sz="0" w:space="0" w:color="auto"/>
                        <w:left w:val="none" w:sz="0" w:space="0" w:color="auto"/>
                        <w:bottom w:val="none" w:sz="0" w:space="0" w:color="auto"/>
                        <w:right w:val="none" w:sz="0" w:space="0" w:color="auto"/>
                      </w:divBdr>
                      <w:divsChild>
                        <w:div w:id="525097495">
                          <w:marLeft w:val="0"/>
                          <w:marRight w:val="0"/>
                          <w:marTop w:val="0"/>
                          <w:marBottom w:val="0"/>
                          <w:divBdr>
                            <w:top w:val="none" w:sz="0" w:space="0" w:color="auto"/>
                            <w:left w:val="none" w:sz="0" w:space="0" w:color="auto"/>
                            <w:bottom w:val="none" w:sz="0" w:space="0" w:color="auto"/>
                            <w:right w:val="none" w:sz="0" w:space="0" w:color="auto"/>
                          </w:divBdr>
                          <w:divsChild>
                            <w:div w:id="95296249">
                              <w:marLeft w:val="0"/>
                              <w:marRight w:val="0"/>
                              <w:marTop w:val="600"/>
                              <w:marBottom w:val="0"/>
                              <w:divBdr>
                                <w:top w:val="none" w:sz="0" w:space="0" w:color="auto"/>
                                <w:left w:val="none" w:sz="0" w:space="0" w:color="auto"/>
                                <w:bottom w:val="none" w:sz="0" w:space="0" w:color="auto"/>
                                <w:right w:val="none" w:sz="0" w:space="0" w:color="auto"/>
                              </w:divBdr>
                            </w:div>
                            <w:div w:id="1190603171">
                              <w:marLeft w:val="0"/>
                              <w:marRight w:val="0"/>
                              <w:marTop w:val="480"/>
                              <w:marBottom w:val="80"/>
                              <w:divBdr>
                                <w:top w:val="none" w:sz="0" w:space="0" w:color="auto"/>
                                <w:left w:val="none" w:sz="0" w:space="0" w:color="auto"/>
                                <w:bottom w:val="none" w:sz="0" w:space="0" w:color="auto"/>
                                <w:right w:val="none" w:sz="0" w:space="0" w:color="auto"/>
                              </w:divBdr>
                            </w:div>
                            <w:div w:id="1769277592">
                              <w:marLeft w:val="0"/>
                              <w:marRight w:val="0"/>
                              <w:marTop w:val="320"/>
                              <w:marBottom w:val="0"/>
                              <w:divBdr>
                                <w:top w:val="none" w:sz="0" w:space="0" w:color="auto"/>
                                <w:left w:val="none" w:sz="0" w:space="0" w:color="auto"/>
                                <w:bottom w:val="none" w:sz="0" w:space="0" w:color="auto"/>
                                <w:right w:val="none" w:sz="0" w:space="0" w:color="auto"/>
                              </w:divBdr>
                            </w:div>
                            <w:div w:id="732582258">
                              <w:marLeft w:val="0"/>
                              <w:marRight w:val="0"/>
                              <w:marTop w:val="100"/>
                              <w:marBottom w:val="0"/>
                              <w:divBdr>
                                <w:top w:val="none" w:sz="0" w:space="0" w:color="auto"/>
                                <w:left w:val="none" w:sz="0" w:space="0" w:color="auto"/>
                                <w:bottom w:val="none" w:sz="0" w:space="0" w:color="auto"/>
                                <w:right w:val="none" w:sz="0" w:space="0" w:color="auto"/>
                              </w:divBdr>
                            </w:div>
                            <w:div w:id="383523802">
                              <w:marLeft w:val="0"/>
                              <w:marRight w:val="0"/>
                              <w:marTop w:val="320"/>
                              <w:marBottom w:val="0"/>
                              <w:divBdr>
                                <w:top w:val="none" w:sz="0" w:space="0" w:color="auto"/>
                                <w:left w:val="none" w:sz="0" w:space="0" w:color="auto"/>
                                <w:bottom w:val="none" w:sz="0" w:space="0" w:color="auto"/>
                                <w:right w:val="none" w:sz="0" w:space="0" w:color="auto"/>
                              </w:divBdr>
                            </w:div>
                            <w:div w:id="296230996">
                              <w:marLeft w:val="0"/>
                              <w:marRight w:val="0"/>
                              <w:marTop w:val="100"/>
                              <w:marBottom w:val="0"/>
                              <w:divBdr>
                                <w:top w:val="none" w:sz="0" w:space="0" w:color="auto"/>
                                <w:left w:val="none" w:sz="0" w:space="0" w:color="auto"/>
                                <w:bottom w:val="none" w:sz="0" w:space="0" w:color="auto"/>
                                <w:right w:val="none" w:sz="0" w:space="0" w:color="auto"/>
                              </w:divBdr>
                            </w:div>
                            <w:div w:id="1195918979">
                              <w:marLeft w:val="0"/>
                              <w:marRight w:val="0"/>
                              <w:marTop w:val="320"/>
                              <w:marBottom w:val="0"/>
                              <w:divBdr>
                                <w:top w:val="none" w:sz="0" w:space="0" w:color="auto"/>
                                <w:left w:val="none" w:sz="0" w:space="0" w:color="auto"/>
                                <w:bottom w:val="none" w:sz="0" w:space="0" w:color="auto"/>
                                <w:right w:val="none" w:sz="0" w:space="0" w:color="auto"/>
                              </w:divBdr>
                            </w:div>
                            <w:div w:id="573852622">
                              <w:marLeft w:val="0"/>
                              <w:marRight w:val="0"/>
                              <w:marTop w:val="100"/>
                              <w:marBottom w:val="0"/>
                              <w:divBdr>
                                <w:top w:val="none" w:sz="0" w:space="0" w:color="auto"/>
                                <w:left w:val="none" w:sz="0" w:space="0" w:color="auto"/>
                                <w:bottom w:val="none" w:sz="0" w:space="0" w:color="auto"/>
                                <w:right w:val="none" w:sz="0" w:space="0" w:color="auto"/>
                              </w:divBdr>
                            </w:div>
                            <w:div w:id="699552025">
                              <w:marLeft w:val="0"/>
                              <w:marRight w:val="0"/>
                              <w:marTop w:val="320"/>
                              <w:marBottom w:val="0"/>
                              <w:divBdr>
                                <w:top w:val="none" w:sz="0" w:space="0" w:color="auto"/>
                                <w:left w:val="none" w:sz="0" w:space="0" w:color="auto"/>
                                <w:bottom w:val="none" w:sz="0" w:space="0" w:color="auto"/>
                                <w:right w:val="none" w:sz="0" w:space="0" w:color="auto"/>
                              </w:divBdr>
                            </w:div>
                            <w:div w:id="1513030082">
                              <w:marLeft w:val="0"/>
                              <w:marRight w:val="0"/>
                              <w:marTop w:val="100"/>
                              <w:marBottom w:val="0"/>
                              <w:divBdr>
                                <w:top w:val="none" w:sz="0" w:space="0" w:color="auto"/>
                                <w:left w:val="none" w:sz="0" w:space="0" w:color="auto"/>
                                <w:bottom w:val="none" w:sz="0" w:space="0" w:color="auto"/>
                                <w:right w:val="none" w:sz="0" w:space="0" w:color="auto"/>
                              </w:divBdr>
                            </w:div>
                            <w:div w:id="135218439">
                              <w:marLeft w:val="0"/>
                              <w:marRight w:val="0"/>
                              <w:marTop w:val="100"/>
                              <w:marBottom w:val="0"/>
                              <w:divBdr>
                                <w:top w:val="none" w:sz="0" w:space="0" w:color="auto"/>
                                <w:left w:val="none" w:sz="0" w:space="0" w:color="auto"/>
                                <w:bottom w:val="none" w:sz="0" w:space="0" w:color="auto"/>
                                <w:right w:val="none" w:sz="0" w:space="0" w:color="auto"/>
                              </w:divBdr>
                            </w:div>
                            <w:div w:id="919366247">
                              <w:marLeft w:val="0"/>
                              <w:marRight w:val="0"/>
                              <w:marTop w:val="100"/>
                              <w:marBottom w:val="0"/>
                              <w:divBdr>
                                <w:top w:val="none" w:sz="0" w:space="0" w:color="auto"/>
                                <w:left w:val="none" w:sz="0" w:space="0" w:color="auto"/>
                                <w:bottom w:val="none" w:sz="0" w:space="0" w:color="auto"/>
                                <w:right w:val="none" w:sz="0" w:space="0" w:color="auto"/>
                              </w:divBdr>
                            </w:div>
                            <w:div w:id="727609423">
                              <w:marLeft w:val="0"/>
                              <w:marRight w:val="0"/>
                              <w:marTop w:val="320"/>
                              <w:marBottom w:val="0"/>
                              <w:divBdr>
                                <w:top w:val="none" w:sz="0" w:space="0" w:color="auto"/>
                                <w:left w:val="none" w:sz="0" w:space="0" w:color="auto"/>
                                <w:bottom w:val="none" w:sz="0" w:space="0" w:color="auto"/>
                                <w:right w:val="none" w:sz="0" w:space="0" w:color="auto"/>
                              </w:divBdr>
                            </w:div>
                            <w:div w:id="1077946704">
                              <w:marLeft w:val="0"/>
                              <w:marRight w:val="0"/>
                              <w:marTop w:val="100"/>
                              <w:marBottom w:val="0"/>
                              <w:divBdr>
                                <w:top w:val="none" w:sz="0" w:space="0" w:color="auto"/>
                                <w:left w:val="none" w:sz="0" w:space="0" w:color="auto"/>
                                <w:bottom w:val="none" w:sz="0" w:space="0" w:color="auto"/>
                                <w:right w:val="none" w:sz="0" w:space="0" w:color="auto"/>
                              </w:divBdr>
                            </w:div>
                            <w:div w:id="1820152441">
                              <w:marLeft w:val="0"/>
                              <w:marRight w:val="0"/>
                              <w:marTop w:val="320"/>
                              <w:marBottom w:val="0"/>
                              <w:divBdr>
                                <w:top w:val="none" w:sz="0" w:space="0" w:color="auto"/>
                                <w:left w:val="none" w:sz="0" w:space="0" w:color="auto"/>
                                <w:bottom w:val="none" w:sz="0" w:space="0" w:color="auto"/>
                                <w:right w:val="none" w:sz="0" w:space="0" w:color="auto"/>
                              </w:divBdr>
                            </w:div>
                            <w:div w:id="2068067463">
                              <w:marLeft w:val="0"/>
                              <w:marRight w:val="0"/>
                              <w:marTop w:val="100"/>
                              <w:marBottom w:val="0"/>
                              <w:divBdr>
                                <w:top w:val="none" w:sz="0" w:space="0" w:color="auto"/>
                                <w:left w:val="none" w:sz="0" w:space="0" w:color="auto"/>
                                <w:bottom w:val="none" w:sz="0" w:space="0" w:color="auto"/>
                                <w:right w:val="none" w:sz="0" w:space="0" w:color="auto"/>
                              </w:divBdr>
                            </w:div>
                            <w:div w:id="1042486012">
                              <w:marLeft w:val="0"/>
                              <w:marRight w:val="0"/>
                              <w:marTop w:val="320"/>
                              <w:marBottom w:val="0"/>
                              <w:divBdr>
                                <w:top w:val="none" w:sz="0" w:space="0" w:color="auto"/>
                                <w:left w:val="none" w:sz="0" w:space="0" w:color="auto"/>
                                <w:bottom w:val="none" w:sz="0" w:space="0" w:color="auto"/>
                                <w:right w:val="none" w:sz="0" w:space="0" w:color="auto"/>
                              </w:divBdr>
                            </w:div>
                            <w:div w:id="1370841599">
                              <w:marLeft w:val="0"/>
                              <w:marRight w:val="0"/>
                              <w:marTop w:val="100"/>
                              <w:marBottom w:val="0"/>
                              <w:divBdr>
                                <w:top w:val="none" w:sz="0" w:space="0" w:color="auto"/>
                                <w:left w:val="none" w:sz="0" w:space="0" w:color="auto"/>
                                <w:bottom w:val="none" w:sz="0" w:space="0" w:color="auto"/>
                                <w:right w:val="none" w:sz="0" w:space="0" w:color="auto"/>
                              </w:divBdr>
                            </w:div>
                            <w:div w:id="617949043">
                              <w:marLeft w:val="0"/>
                              <w:marRight w:val="0"/>
                              <w:marTop w:val="100"/>
                              <w:marBottom w:val="0"/>
                              <w:divBdr>
                                <w:top w:val="none" w:sz="0" w:space="0" w:color="auto"/>
                                <w:left w:val="none" w:sz="0" w:space="0" w:color="auto"/>
                                <w:bottom w:val="none" w:sz="0" w:space="0" w:color="auto"/>
                                <w:right w:val="none" w:sz="0" w:space="0" w:color="auto"/>
                              </w:divBdr>
                            </w:div>
                            <w:div w:id="1766000587">
                              <w:marLeft w:val="0"/>
                              <w:marRight w:val="0"/>
                              <w:marTop w:val="100"/>
                              <w:marBottom w:val="0"/>
                              <w:divBdr>
                                <w:top w:val="none" w:sz="0" w:space="0" w:color="auto"/>
                                <w:left w:val="none" w:sz="0" w:space="0" w:color="auto"/>
                                <w:bottom w:val="none" w:sz="0" w:space="0" w:color="auto"/>
                                <w:right w:val="none" w:sz="0" w:space="0" w:color="auto"/>
                              </w:divBdr>
                            </w:div>
                            <w:div w:id="2050178276">
                              <w:marLeft w:val="0"/>
                              <w:marRight w:val="0"/>
                              <w:marTop w:val="100"/>
                              <w:marBottom w:val="0"/>
                              <w:divBdr>
                                <w:top w:val="none" w:sz="0" w:space="0" w:color="auto"/>
                                <w:left w:val="none" w:sz="0" w:space="0" w:color="auto"/>
                                <w:bottom w:val="none" w:sz="0" w:space="0" w:color="auto"/>
                                <w:right w:val="none" w:sz="0" w:space="0" w:color="auto"/>
                              </w:divBdr>
                            </w:div>
                            <w:div w:id="236794547">
                              <w:marLeft w:val="0"/>
                              <w:marRight w:val="0"/>
                              <w:marTop w:val="320"/>
                              <w:marBottom w:val="0"/>
                              <w:divBdr>
                                <w:top w:val="none" w:sz="0" w:space="0" w:color="auto"/>
                                <w:left w:val="none" w:sz="0" w:space="0" w:color="auto"/>
                                <w:bottom w:val="none" w:sz="0" w:space="0" w:color="auto"/>
                                <w:right w:val="none" w:sz="0" w:space="0" w:color="auto"/>
                              </w:divBdr>
                            </w:div>
                            <w:div w:id="161092158">
                              <w:marLeft w:val="0"/>
                              <w:marRight w:val="0"/>
                              <w:marTop w:val="100"/>
                              <w:marBottom w:val="0"/>
                              <w:divBdr>
                                <w:top w:val="none" w:sz="0" w:space="0" w:color="auto"/>
                                <w:left w:val="none" w:sz="0" w:space="0" w:color="auto"/>
                                <w:bottom w:val="none" w:sz="0" w:space="0" w:color="auto"/>
                                <w:right w:val="none" w:sz="0" w:space="0" w:color="auto"/>
                              </w:divBdr>
                            </w:div>
                            <w:div w:id="1576282714">
                              <w:marLeft w:val="0"/>
                              <w:marRight w:val="0"/>
                              <w:marTop w:val="320"/>
                              <w:marBottom w:val="0"/>
                              <w:divBdr>
                                <w:top w:val="none" w:sz="0" w:space="0" w:color="auto"/>
                                <w:left w:val="none" w:sz="0" w:space="0" w:color="auto"/>
                                <w:bottom w:val="none" w:sz="0" w:space="0" w:color="auto"/>
                                <w:right w:val="none" w:sz="0" w:space="0" w:color="auto"/>
                              </w:divBdr>
                            </w:div>
                            <w:div w:id="1289124727">
                              <w:marLeft w:val="0"/>
                              <w:marRight w:val="0"/>
                              <w:marTop w:val="100"/>
                              <w:marBottom w:val="0"/>
                              <w:divBdr>
                                <w:top w:val="none" w:sz="0" w:space="0" w:color="auto"/>
                                <w:left w:val="none" w:sz="0" w:space="0" w:color="auto"/>
                                <w:bottom w:val="none" w:sz="0" w:space="0" w:color="auto"/>
                                <w:right w:val="none" w:sz="0" w:space="0" w:color="auto"/>
                              </w:divBdr>
                            </w:div>
                            <w:div w:id="523252039">
                              <w:marLeft w:val="0"/>
                              <w:marRight w:val="0"/>
                              <w:marTop w:val="320"/>
                              <w:marBottom w:val="0"/>
                              <w:divBdr>
                                <w:top w:val="none" w:sz="0" w:space="0" w:color="auto"/>
                                <w:left w:val="none" w:sz="0" w:space="0" w:color="auto"/>
                                <w:bottom w:val="none" w:sz="0" w:space="0" w:color="auto"/>
                                <w:right w:val="none" w:sz="0" w:space="0" w:color="auto"/>
                              </w:divBdr>
                            </w:div>
                            <w:div w:id="2035224693">
                              <w:marLeft w:val="0"/>
                              <w:marRight w:val="0"/>
                              <w:marTop w:val="100"/>
                              <w:marBottom w:val="0"/>
                              <w:divBdr>
                                <w:top w:val="none" w:sz="0" w:space="0" w:color="auto"/>
                                <w:left w:val="none" w:sz="0" w:space="0" w:color="auto"/>
                                <w:bottom w:val="none" w:sz="0" w:space="0" w:color="auto"/>
                                <w:right w:val="none" w:sz="0" w:space="0" w:color="auto"/>
                              </w:divBdr>
                            </w:div>
                            <w:div w:id="1751535393">
                              <w:marLeft w:val="0"/>
                              <w:marRight w:val="0"/>
                              <w:marTop w:val="100"/>
                              <w:marBottom w:val="0"/>
                              <w:divBdr>
                                <w:top w:val="none" w:sz="0" w:space="0" w:color="auto"/>
                                <w:left w:val="none" w:sz="0" w:space="0" w:color="auto"/>
                                <w:bottom w:val="none" w:sz="0" w:space="0" w:color="auto"/>
                                <w:right w:val="none" w:sz="0" w:space="0" w:color="auto"/>
                              </w:divBdr>
                            </w:div>
                            <w:div w:id="1222212203">
                              <w:marLeft w:val="0"/>
                              <w:marRight w:val="0"/>
                              <w:marTop w:val="100"/>
                              <w:marBottom w:val="0"/>
                              <w:divBdr>
                                <w:top w:val="none" w:sz="0" w:space="0" w:color="auto"/>
                                <w:left w:val="none" w:sz="0" w:space="0" w:color="auto"/>
                                <w:bottom w:val="none" w:sz="0" w:space="0" w:color="auto"/>
                                <w:right w:val="none" w:sz="0" w:space="0" w:color="auto"/>
                              </w:divBdr>
                            </w:div>
                            <w:div w:id="294139071">
                              <w:marLeft w:val="0"/>
                              <w:marRight w:val="0"/>
                              <w:marTop w:val="100"/>
                              <w:marBottom w:val="0"/>
                              <w:divBdr>
                                <w:top w:val="none" w:sz="0" w:space="0" w:color="auto"/>
                                <w:left w:val="none" w:sz="0" w:space="0" w:color="auto"/>
                                <w:bottom w:val="none" w:sz="0" w:space="0" w:color="auto"/>
                                <w:right w:val="none" w:sz="0" w:space="0" w:color="auto"/>
                              </w:divBdr>
                            </w:div>
                            <w:div w:id="523717149">
                              <w:marLeft w:val="0"/>
                              <w:marRight w:val="0"/>
                              <w:marTop w:val="320"/>
                              <w:marBottom w:val="0"/>
                              <w:divBdr>
                                <w:top w:val="none" w:sz="0" w:space="0" w:color="auto"/>
                                <w:left w:val="none" w:sz="0" w:space="0" w:color="auto"/>
                                <w:bottom w:val="none" w:sz="0" w:space="0" w:color="auto"/>
                                <w:right w:val="none" w:sz="0" w:space="0" w:color="auto"/>
                              </w:divBdr>
                            </w:div>
                            <w:div w:id="1719940467">
                              <w:marLeft w:val="0"/>
                              <w:marRight w:val="0"/>
                              <w:marTop w:val="100"/>
                              <w:marBottom w:val="0"/>
                              <w:divBdr>
                                <w:top w:val="none" w:sz="0" w:space="0" w:color="auto"/>
                                <w:left w:val="none" w:sz="0" w:space="0" w:color="auto"/>
                                <w:bottom w:val="none" w:sz="0" w:space="0" w:color="auto"/>
                                <w:right w:val="none" w:sz="0" w:space="0" w:color="auto"/>
                              </w:divBdr>
                            </w:div>
                          </w:divsChild>
                        </w:div>
                        <w:div w:id="2104567345">
                          <w:marLeft w:val="0"/>
                          <w:marRight w:val="0"/>
                          <w:marTop w:val="0"/>
                          <w:marBottom w:val="0"/>
                          <w:divBdr>
                            <w:top w:val="none" w:sz="0" w:space="0" w:color="auto"/>
                            <w:left w:val="none" w:sz="0" w:space="0" w:color="auto"/>
                            <w:bottom w:val="none" w:sz="0" w:space="0" w:color="auto"/>
                            <w:right w:val="none" w:sz="0" w:space="0" w:color="auto"/>
                          </w:divBdr>
                          <w:divsChild>
                            <w:div w:id="1247611244">
                              <w:marLeft w:val="0"/>
                              <w:marRight w:val="0"/>
                              <w:marTop w:val="0"/>
                              <w:marBottom w:val="0"/>
                              <w:divBdr>
                                <w:top w:val="none" w:sz="0" w:space="0" w:color="auto"/>
                                <w:left w:val="none" w:sz="0" w:space="0" w:color="auto"/>
                                <w:bottom w:val="none" w:sz="0" w:space="0" w:color="auto"/>
                                <w:right w:val="none" w:sz="0" w:space="0" w:color="auto"/>
                              </w:divBdr>
                            </w:div>
                          </w:divsChild>
                        </w:div>
                        <w:div w:id="1827554217">
                          <w:marLeft w:val="0"/>
                          <w:marRight w:val="0"/>
                          <w:marTop w:val="0"/>
                          <w:marBottom w:val="0"/>
                          <w:divBdr>
                            <w:top w:val="none" w:sz="0" w:space="0" w:color="auto"/>
                            <w:left w:val="none" w:sz="0" w:space="0" w:color="auto"/>
                            <w:bottom w:val="none" w:sz="0" w:space="0" w:color="auto"/>
                            <w:right w:val="none" w:sz="0" w:space="0" w:color="auto"/>
                          </w:divBdr>
                          <w:divsChild>
                            <w:div w:id="1111122743">
                              <w:marLeft w:val="0"/>
                              <w:marRight w:val="0"/>
                              <w:marTop w:val="0"/>
                              <w:marBottom w:val="0"/>
                              <w:divBdr>
                                <w:top w:val="none" w:sz="0" w:space="0" w:color="auto"/>
                                <w:left w:val="none" w:sz="0" w:space="0" w:color="auto"/>
                                <w:bottom w:val="none" w:sz="0" w:space="0" w:color="auto"/>
                                <w:right w:val="none" w:sz="0" w:space="0" w:color="auto"/>
                              </w:divBdr>
                            </w:div>
                          </w:divsChild>
                        </w:div>
                        <w:div w:id="1907913443">
                          <w:marLeft w:val="0"/>
                          <w:marRight w:val="0"/>
                          <w:marTop w:val="0"/>
                          <w:marBottom w:val="0"/>
                          <w:divBdr>
                            <w:top w:val="none" w:sz="0" w:space="0" w:color="auto"/>
                            <w:left w:val="none" w:sz="0" w:space="0" w:color="auto"/>
                            <w:bottom w:val="none" w:sz="0" w:space="0" w:color="auto"/>
                            <w:right w:val="none" w:sz="0" w:space="0" w:color="auto"/>
                          </w:divBdr>
                          <w:divsChild>
                            <w:div w:id="416708369">
                              <w:marLeft w:val="0"/>
                              <w:marRight w:val="0"/>
                              <w:marTop w:val="0"/>
                              <w:marBottom w:val="0"/>
                              <w:divBdr>
                                <w:top w:val="none" w:sz="0" w:space="0" w:color="auto"/>
                                <w:left w:val="none" w:sz="0" w:space="0" w:color="auto"/>
                                <w:bottom w:val="none" w:sz="0" w:space="0" w:color="auto"/>
                                <w:right w:val="none" w:sz="0" w:space="0" w:color="auto"/>
                              </w:divBdr>
                              <w:divsChild>
                                <w:div w:id="1469740731">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 w:id="163476680">
                          <w:marLeft w:val="0"/>
                          <w:marRight w:val="0"/>
                          <w:marTop w:val="0"/>
                          <w:marBottom w:val="0"/>
                          <w:divBdr>
                            <w:top w:val="none" w:sz="0" w:space="0" w:color="auto"/>
                            <w:left w:val="none" w:sz="0" w:space="0" w:color="auto"/>
                            <w:bottom w:val="none" w:sz="0" w:space="0" w:color="auto"/>
                            <w:right w:val="none" w:sz="0" w:space="0" w:color="auto"/>
                          </w:divBdr>
                          <w:divsChild>
                            <w:div w:id="1674146090">
                              <w:marLeft w:val="0"/>
                              <w:marRight w:val="0"/>
                              <w:marTop w:val="0"/>
                              <w:marBottom w:val="0"/>
                              <w:divBdr>
                                <w:top w:val="none" w:sz="0" w:space="0" w:color="auto"/>
                                <w:left w:val="none" w:sz="0" w:space="0" w:color="auto"/>
                                <w:bottom w:val="none" w:sz="0" w:space="0" w:color="auto"/>
                                <w:right w:val="none" w:sz="0" w:space="0" w:color="auto"/>
                              </w:divBdr>
                              <w:divsChild>
                                <w:div w:id="26989527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926499938">
                          <w:marLeft w:val="0"/>
                          <w:marRight w:val="0"/>
                          <w:marTop w:val="0"/>
                          <w:marBottom w:val="0"/>
                          <w:divBdr>
                            <w:top w:val="none" w:sz="0" w:space="0" w:color="auto"/>
                            <w:left w:val="none" w:sz="0" w:space="0" w:color="auto"/>
                            <w:bottom w:val="none" w:sz="0" w:space="0" w:color="auto"/>
                            <w:right w:val="none" w:sz="0" w:space="0" w:color="auto"/>
                          </w:divBdr>
                          <w:divsChild>
                            <w:div w:id="634526158">
                              <w:marLeft w:val="0"/>
                              <w:marRight w:val="0"/>
                              <w:marTop w:val="0"/>
                              <w:marBottom w:val="0"/>
                              <w:divBdr>
                                <w:top w:val="none" w:sz="0" w:space="0" w:color="auto"/>
                                <w:left w:val="none" w:sz="0" w:space="0" w:color="auto"/>
                                <w:bottom w:val="none" w:sz="0" w:space="0" w:color="auto"/>
                                <w:right w:val="none" w:sz="0" w:space="0" w:color="auto"/>
                              </w:divBdr>
                              <w:divsChild>
                                <w:div w:id="1481658324">
                                  <w:marLeft w:val="440"/>
                                  <w:marRight w:val="0"/>
                                  <w:marTop w:val="600"/>
                                  <w:marBottom w:val="0"/>
                                  <w:divBdr>
                                    <w:top w:val="none" w:sz="0" w:space="0" w:color="auto"/>
                                    <w:left w:val="none" w:sz="0" w:space="0" w:color="auto"/>
                                    <w:bottom w:val="none" w:sz="0" w:space="0" w:color="auto"/>
                                    <w:right w:val="none" w:sz="0" w:space="0" w:color="auto"/>
                                  </w:divBdr>
                                </w:div>
                              </w:divsChild>
                            </w:div>
                          </w:divsChild>
                        </w:div>
                        <w:div w:id="1092504423">
                          <w:marLeft w:val="0"/>
                          <w:marRight w:val="0"/>
                          <w:marTop w:val="0"/>
                          <w:marBottom w:val="0"/>
                          <w:divBdr>
                            <w:top w:val="none" w:sz="0" w:space="0" w:color="auto"/>
                            <w:left w:val="none" w:sz="0" w:space="0" w:color="auto"/>
                            <w:bottom w:val="none" w:sz="0" w:space="0" w:color="auto"/>
                            <w:right w:val="none" w:sz="0" w:space="0" w:color="auto"/>
                          </w:divBdr>
                          <w:divsChild>
                            <w:div w:id="1414620359">
                              <w:marLeft w:val="0"/>
                              <w:marRight w:val="0"/>
                              <w:marTop w:val="0"/>
                              <w:marBottom w:val="0"/>
                              <w:divBdr>
                                <w:top w:val="none" w:sz="0" w:space="0" w:color="auto"/>
                                <w:left w:val="none" w:sz="0" w:space="0" w:color="auto"/>
                                <w:bottom w:val="none" w:sz="0" w:space="0" w:color="auto"/>
                                <w:right w:val="none" w:sz="0" w:space="0" w:color="auto"/>
                              </w:divBdr>
                              <w:divsChild>
                                <w:div w:id="113155625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404023">
      <w:bodyDiv w:val="1"/>
      <w:marLeft w:val="20"/>
      <w:marRight w:val="0"/>
      <w:marTop w:val="0"/>
      <w:marBottom w:val="0"/>
      <w:divBdr>
        <w:top w:val="none" w:sz="0" w:space="0" w:color="auto"/>
        <w:left w:val="none" w:sz="0" w:space="0" w:color="auto"/>
        <w:bottom w:val="none" w:sz="0" w:space="0" w:color="auto"/>
        <w:right w:val="none" w:sz="0" w:space="0" w:color="auto"/>
      </w:divBdr>
      <w:divsChild>
        <w:div w:id="299577509">
          <w:marLeft w:val="0"/>
          <w:marRight w:val="0"/>
          <w:marTop w:val="0"/>
          <w:marBottom w:val="0"/>
          <w:divBdr>
            <w:top w:val="none" w:sz="0" w:space="0" w:color="auto"/>
            <w:left w:val="none" w:sz="0" w:space="0" w:color="auto"/>
            <w:bottom w:val="none" w:sz="0" w:space="0" w:color="auto"/>
            <w:right w:val="none" w:sz="0" w:space="0" w:color="auto"/>
          </w:divBdr>
          <w:divsChild>
            <w:div w:id="1979070165">
              <w:marLeft w:val="0"/>
              <w:marRight w:val="0"/>
              <w:marTop w:val="0"/>
              <w:marBottom w:val="0"/>
              <w:divBdr>
                <w:top w:val="none" w:sz="0" w:space="0" w:color="auto"/>
                <w:left w:val="none" w:sz="0" w:space="0" w:color="auto"/>
                <w:bottom w:val="none" w:sz="0" w:space="0" w:color="auto"/>
                <w:right w:val="none" w:sz="0" w:space="0" w:color="auto"/>
              </w:divBdr>
              <w:divsChild>
                <w:div w:id="31423993">
                  <w:marLeft w:val="0"/>
                  <w:marRight w:val="0"/>
                  <w:marTop w:val="0"/>
                  <w:marBottom w:val="0"/>
                  <w:divBdr>
                    <w:top w:val="none" w:sz="0" w:space="0" w:color="auto"/>
                    <w:left w:val="none" w:sz="0" w:space="0" w:color="auto"/>
                    <w:bottom w:val="none" w:sz="0" w:space="0" w:color="auto"/>
                    <w:right w:val="none" w:sz="0" w:space="0" w:color="auto"/>
                  </w:divBdr>
                  <w:divsChild>
                    <w:div w:id="176625666">
                      <w:marLeft w:val="0"/>
                      <w:marRight w:val="0"/>
                      <w:marTop w:val="0"/>
                      <w:marBottom w:val="0"/>
                      <w:divBdr>
                        <w:top w:val="none" w:sz="0" w:space="0" w:color="auto"/>
                        <w:left w:val="none" w:sz="0" w:space="0" w:color="auto"/>
                        <w:bottom w:val="none" w:sz="0" w:space="0" w:color="auto"/>
                        <w:right w:val="none" w:sz="0" w:space="0" w:color="auto"/>
                      </w:divBdr>
                      <w:divsChild>
                        <w:div w:id="2112972467">
                          <w:marLeft w:val="0"/>
                          <w:marRight w:val="0"/>
                          <w:marTop w:val="0"/>
                          <w:marBottom w:val="0"/>
                          <w:divBdr>
                            <w:top w:val="none" w:sz="0" w:space="0" w:color="auto"/>
                            <w:left w:val="none" w:sz="0" w:space="0" w:color="auto"/>
                            <w:bottom w:val="none" w:sz="0" w:space="0" w:color="auto"/>
                            <w:right w:val="none" w:sz="0" w:space="0" w:color="auto"/>
                          </w:divBdr>
                          <w:divsChild>
                            <w:div w:id="131756917">
                              <w:marLeft w:val="0"/>
                              <w:marRight w:val="0"/>
                              <w:marTop w:val="300"/>
                              <w:marBottom w:val="0"/>
                              <w:divBdr>
                                <w:top w:val="none" w:sz="0" w:space="0" w:color="auto"/>
                                <w:left w:val="none" w:sz="0" w:space="0" w:color="auto"/>
                                <w:bottom w:val="none" w:sz="0" w:space="0" w:color="auto"/>
                                <w:right w:val="none" w:sz="0" w:space="0" w:color="auto"/>
                              </w:divBdr>
                            </w:div>
                            <w:div w:id="1243367586">
                              <w:marLeft w:val="0"/>
                              <w:marRight w:val="0"/>
                              <w:marTop w:val="0"/>
                              <w:marBottom w:val="0"/>
                              <w:divBdr>
                                <w:top w:val="none" w:sz="0" w:space="0" w:color="auto"/>
                                <w:left w:val="none" w:sz="0" w:space="0" w:color="auto"/>
                                <w:bottom w:val="none" w:sz="0" w:space="0" w:color="auto"/>
                                <w:right w:val="none" w:sz="0" w:space="0" w:color="auto"/>
                              </w:divBdr>
                              <w:divsChild>
                                <w:div w:id="1587413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736210">
      <w:bodyDiv w:val="1"/>
      <w:marLeft w:val="20"/>
      <w:marRight w:val="0"/>
      <w:marTop w:val="0"/>
      <w:marBottom w:val="0"/>
      <w:divBdr>
        <w:top w:val="none" w:sz="0" w:space="0" w:color="auto"/>
        <w:left w:val="none" w:sz="0" w:space="0" w:color="auto"/>
        <w:bottom w:val="none" w:sz="0" w:space="0" w:color="auto"/>
        <w:right w:val="none" w:sz="0" w:space="0" w:color="auto"/>
      </w:divBdr>
      <w:divsChild>
        <w:div w:id="65810290">
          <w:marLeft w:val="0"/>
          <w:marRight w:val="0"/>
          <w:marTop w:val="0"/>
          <w:marBottom w:val="0"/>
          <w:divBdr>
            <w:top w:val="none" w:sz="0" w:space="0" w:color="auto"/>
            <w:left w:val="none" w:sz="0" w:space="0" w:color="auto"/>
            <w:bottom w:val="none" w:sz="0" w:space="0" w:color="auto"/>
            <w:right w:val="none" w:sz="0" w:space="0" w:color="auto"/>
          </w:divBdr>
          <w:divsChild>
            <w:div w:id="712458998">
              <w:marLeft w:val="0"/>
              <w:marRight w:val="0"/>
              <w:marTop w:val="0"/>
              <w:marBottom w:val="0"/>
              <w:divBdr>
                <w:top w:val="none" w:sz="0" w:space="0" w:color="auto"/>
                <w:left w:val="none" w:sz="0" w:space="0" w:color="auto"/>
                <w:bottom w:val="none" w:sz="0" w:space="0" w:color="auto"/>
                <w:right w:val="none" w:sz="0" w:space="0" w:color="auto"/>
              </w:divBdr>
              <w:divsChild>
                <w:div w:id="1111634708">
                  <w:marLeft w:val="0"/>
                  <w:marRight w:val="0"/>
                  <w:marTop w:val="0"/>
                  <w:marBottom w:val="0"/>
                  <w:divBdr>
                    <w:top w:val="none" w:sz="0" w:space="0" w:color="auto"/>
                    <w:left w:val="none" w:sz="0" w:space="0" w:color="auto"/>
                    <w:bottom w:val="none" w:sz="0" w:space="0" w:color="auto"/>
                    <w:right w:val="none" w:sz="0" w:space="0" w:color="auto"/>
                  </w:divBdr>
                  <w:divsChild>
                    <w:div w:id="1270431049">
                      <w:marLeft w:val="0"/>
                      <w:marRight w:val="0"/>
                      <w:marTop w:val="0"/>
                      <w:marBottom w:val="0"/>
                      <w:divBdr>
                        <w:top w:val="none" w:sz="0" w:space="0" w:color="auto"/>
                        <w:left w:val="none" w:sz="0" w:space="0" w:color="auto"/>
                        <w:bottom w:val="none" w:sz="0" w:space="0" w:color="auto"/>
                        <w:right w:val="none" w:sz="0" w:space="0" w:color="auto"/>
                      </w:divBdr>
                      <w:divsChild>
                        <w:div w:id="1815021122">
                          <w:marLeft w:val="0"/>
                          <w:marRight w:val="0"/>
                          <w:marTop w:val="0"/>
                          <w:marBottom w:val="0"/>
                          <w:divBdr>
                            <w:top w:val="none" w:sz="0" w:space="0" w:color="auto"/>
                            <w:left w:val="none" w:sz="0" w:space="0" w:color="auto"/>
                            <w:bottom w:val="none" w:sz="0" w:space="0" w:color="auto"/>
                            <w:right w:val="none" w:sz="0" w:space="0" w:color="auto"/>
                          </w:divBdr>
                          <w:divsChild>
                            <w:div w:id="102653294">
                              <w:marLeft w:val="0"/>
                              <w:marRight w:val="0"/>
                              <w:marTop w:val="0"/>
                              <w:marBottom w:val="0"/>
                              <w:divBdr>
                                <w:top w:val="none" w:sz="0" w:space="0" w:color="auto"/>
                                <w:left w:val="none" w:sz="0" w:space="0" w:color="auto"/>
                                <w:bottom w:val="none" w:sz="0" w:space="0" w:color="auto"/>
                                <w:right w:val="none" w:sz="0" w:space="0" w:color="auto"/>
                              </w:divBdr>
                              <w:divsChild>
                                <w:div w:id="190679488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12409779">
                          <w:marLeft w:val="0"/>
                          <w:marRight w:val="0"/>
                          <w:marTop w:val="0"/>
                          <w:marBottom w:val="0"/>
                          <w:divBdr>
                            <w:top w:val="none" w:sz="0" w:space="0" w:color="auto"/>
                            <w:left w:val="none" w:sz="0" w:space="0" w:color="auto"/>
                            <w:bottom w:val="none" w:sz="0" w:space="0" w:color="auto"/>
                            <w:right w:val="none" w:sz="0" w:space="0" w:color="auto"/>
                          </w:divBdr>
                          <w:divsChild>
                            <w:div w:id="778452811">
                              <w:marLeft w:val="0"/>
                              <w:marRight w:val="0"/>
                              <w:marTop w:val="300"/>
                              <w:marBottom w:val="0"/>
                              <w:divBdr>
                                <w:top w:val="none" w:sz="0" w:space="0" w:color="auto"/>
                                <w:left w:val="none" w:sz="0" w:space="0" w:color="auto"/>
                                <w:bottom w:val="none" w:sz="0" w:space="0" w:color="auto"/>
                                <w:right w:val="none" w:sz="0" w:space="0" w:color="auto"/>
                              </w:divBdr>
                            </w:div>
                            <w:div w:id="1971008372">
                              <w:marLeft w:val="0"/>
                              <w:marRight w:val="0"/>
                              <w:marTop w:val="0"/>
                              <w:marBottom w:val="0"/>
                              <w:divBdr>
                                <w:top w:val="none" w:sz="0" w:space="0" w:color="auto"/>
                                <w:left w:val="none" w:sz="0" w:space="0" w:color="auto"/>
                                <w:bottom w:val="none" w:sz="0" w:space="0" w:color="auto"/>
                                <w:right w:val="none" w:sz="0" w:space="0" w:color="auto"/>
                              </w:divBdr>
                              <w:divsChild>
                                <w:div w:id="106910844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689408683">
                          <w:marLeft w:val="0"/>
                          <w:marRight w:val="0"/>
                          <w:marTop w:val="0"/>
                          <w:marBottom w:val="0"/>
                          <w:divBdr>
                            <w:top w:val="none" w:sz="0" w:space="0" w:color="auto"/>
                            <w:left w:val="none" w:sz="0" w:space="0" w:color="auto"/>
                            <w:bottom w:val="none" w:sz="0" w:space="0" w:color="auto"/>
                            <w:right w:val="none" w:sz="0" w:space="0" w:color="auto"/>
                          </w:divBdr>
                          <w:divsChild>
                            <w:div w:id="1010528877">
                              <w:marLeft w:val="0"/>
                              <w:marRight w:val="0"/>
                              <w:marTop w:val="300"/>
                              <w:marBottom w:val="0"/>
                              <w:divBdr>
                                <w:top w:val="none" w:sz="0" w:space="0" w:color="auto"/>
                                <w:left w:val="none" w:sz="0" w:space="0" w:color="auto"/>
                                <w:bottom w:val="none" w:sz="0" w:space="0" w:color="auto"/>
                                <w:right w:val="none" w:sz="0" w:space="0" w:color="auto"/>
                              </w:divBdr>
                            </w:div>
                            <w:div w:id="910122387">
                              <w:marLeft w:val="0"/>
                              <w:marRight w:val="0"/>
                              <w:marTop w:val="0"/>
                              <w:marBottom w:val="0"/>
                              <w:divBdr>
                                <w:top w:val="none" w:sz="0" w:space="0" w:color="auto"/>
                                <w:left w:val="none" w:sz="0" w:space="0" w:color="auto"/>
                                <w:bottom w:val="none" w:sz="0" w:space="0" w:color="auto"/>
                                <w:right w:val="none" w:sz="0" w:space="0" w:color="auto"/>
                              </w:divBdr>
                              <w:divsChild>
                                <w:div w:id="152243320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77172426">
                          <w:marLeft w:val="0"/>
                          <w:marRight w:val="0"/>
                          <w:marTop w:val="0"/>
                          <w:marBottom w:val="0"/>
                          <w:divBdr>
                            <w:top w:val="none" w:sz="0" w:space="0" w:color="auto"/>
                            <w:left w:val="none" w:sz="0" w:space="0" w:color="auto"/>
                            <w:bottom w:val="none" w:sz="0" w:space="0" w:color="auto"/>
                            <w:right w:val="none" w:sz="0" w:space="0" w:color="auto"/>
                          </w:divBdr>
                          <w:divsChild>
                            <w:div w:id="1154679961">
                              <w:marLeft w:val="0"/>
                              <w:marRight w:val="0"/>
                              <w:marTop w:val="300"/>
                              <w:marBottom w:val="0"/>
                              <w:divBdr>
                                <w:top w:val="none" w:sz="0" w:space="0" w:color="auto"/>
                                <w:left w:val="none" w:sz="0" w:space="0" w:color="auto"/>
                                <w:bottom w:val="none" w:sz="0" w:space="0" w:color="auto"/>
                                <w:right w:val="none" w:sz="0" w:space="0" w:color="auto"/>
                              </w:divBdr>
                            </w:div>
                            <w:div w:id="1138768071">
                              <w:marLeft w:val="0"/>
                              <w:marRight w:val="0"/>
                              <w:marTop w:val="0"/>
                              <w:marBottom w:val="0"/>
                              <w:divBdr>
                                <w:top w:val="none" w:sz="0" w:space="0" w:color="auto"/>
                                <w:left w:val="none" w:sz="0" w:space="0" w:color="auto"/>
                                <w:bottom w:val="none" w:sz="0" w:space="0" w:color="auto"/>
                                <w:right w:val="none" w:sz="0" w:space="0" w:color="auto"/>
                              </w:divBdr>
                              <w:divsChild>
                                <w:div w:id="205396430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621">
      <w:bodyDiv w:val="1"/>
      <w:marLeft w:val="0"/>
      <w:marRight w:val="0"/>
      <w:marTop w:val="0"/>
      <w:marBottom w:val="0"/>
      <w:divBdr>
        <w:top w:val="none" w:sz="0" w:space="0" w:color="auto"/>
        <w:left w:val="none" w:sz="0" w:space="0" w:color="auto"/>
        <w:bottom w:val="none" w:sz="0" w:space="0" w:color="auto"/>
        <w:right w:val="none" w:sz="0" w:space="0" w:color="auto"/>
      </w:divBdr>
    </w:div>
    <w:div w:id="928545407">
      <w:bodyDiv w:val="1"/>
      <w:marLeft w:val="0"/>
      <w:marRight w:val="0"/>
      <w:marTop w:val="0"/>
      <w:marBottom w:val="0"/>
      <w:divBdr>
        <w:top w:val="none" w:sz="0" w:space="0" w:color="auto"/>
        <w:left w:val="none" w:sz="0" w:space="0" w:color="auto"/>
        <w:bottom w:val="none" w:sz="0" w:space="0" w:color="auto"/>
        <w:right w:val="none" w:sz="0" w:space="0" w:color="auto"/>
      </w:divBdr>
    </w:div>
    <w:div w:id="929435070">
      <w:bodyDiv w:val="1"/>
      <w:marLeft w:val="20"/>
      <w:marRight w:val="0"/>
      <w:marTop w:val="0"/>
      <w:marBottom w:val="0"/>
      <w:divBdr>
        <w:top w:val="none" w:sz="0" w:space="0" w:color="auto"/>
        <w:left w:val="none" w:sz="0" w:space="0" w:color="auto"/>
        <w:bottom w:val="none" w:sz="0" w:space="0" w:color="auto"/>
        <w:right w:val="none" w:sz="0" w:space="0" w:color="auto"/>
      </w:divBdr>
      <w:divsChild>
        <w:div w:id="1714384838">
          <w:marLeft w:val="0"/>
          <w:marRight w:val="0"/>
          <w:marTop w:val="0"/>
          <w:marBottom w:val="0"/>
          <w:divBdr>
            <w:top w:val="none" w:sz="0" w:space="0" w:color="auto"/>
            <w:left w:val="none" w:sz="0" w:space="0" w:color="auto"/>
            <w:bottom w:val="none" w:sz="0" w:space="0" w:color="auto"/>
            <w:right w:val="none" w:sz="0" w:space="0" w:color="auto"/>
          </w:divBdr>
          <w:divsChild>
            <w:div w:id="1038506717">
              <w:marLeft w:val="0"/>
              <w:marRight w:val="0"/>
              <w:marTop w:val="0"/>
              <w:marBottom w:val="0"/>
              <w:divBdr>
                <w:top w:val="none" w:sz="0" w:space="0" w:color="auto"/>
                <w:left w:val="none" w:sz="0" w:space="0" w:color="auto"/>
                <w:bottom w:val="none" w:sz="0" w:space="0" w:color="auto"/>
                <w:right w:val="none" w:sz="0" w:space="0" w:color="auto"/>
              </w:divBdr>
              <w:divsChild>
                <w:div w:id="724766402">
                  <w:marLeft w:val="0"/>
                  <w:marRight w:val="0"/>
                  <w:marTop w:val="0"/>
                  <w:marBottom w:val="0"/>
                  <w:divBdr>
                    <w:top w:val="none" w:sz="0" w:space="0" w:color="auto"/>
                    <w:left w:val="none" w:sz="0" w:space="0" w:color="auto"/>
                    <w:bottom w:val="none" w:sz="0" w:space="0" w:color="auto"/>
                    <w:right w:val="none" w:sz="0" w:space="0" w:color="auto"/>
                  </w:divBdr>
                  <w:divsChild>
                    <w:div w:id="486358208">
                      <w:marLeft w:val="0"/>
                      <w:marRight w:val="0"/>
                      <w:marTop w:val="0"/>
                      <w:marBottom w:val="0"/>
                      <w:divBdr>
                        <w:top w:val="none" w:sz="0" w:space="0" w:color="auto"/>
                        <w:left w:val="none" w:sz="0" w:space="0" w:color="auto"/>
                        <w:bottom w:val="none" w:sz="0" w:space="0" w:color="auto"/>
                        <w:right w:val="none" w:sz="0" w:space="0" w:color="auto"/>
                      </w:divBdr>
                      <w:divsChild>
                        <w:div w:id="2128305643">
                          <w:marLeft w:val="0"/>
                          <w:marRight w:val="0"/>
                          <w:marTop w:val="0"/>
                          <w:marBottom w:val="0"/>
                          <w:divBdr>
                            <w:top w:val="none" w:sz="0" w:space="0" w:color="auto"/>
                            <w:left w:val="none" w:sz="0" w:space="0" w:color="auto"/>
                            <w:bottom w:val="none" w:sz="0" w:space="0" w:color="auto"/>
                            <w:right w:val="none" w:sz="0" w:space="0" w:color="auto"/>
                          </w:divBdr>
                          <w:divsChild>
                            <w:div w:id="1411274668">
                              <w:marLeft w:val="0"/>
                              <w:marRight w:val="0"/>
                              <w:marTop w:val="300"/>
                              <w:marBottom w:val="0"/>
                              <w:divBdr>
                                <w:top w:val="none" w:sz="0" w:space="0" w:color="auto"/>
                                <w:left w:val="none" w:sz="0" w:space="0" w:color="auto"/>
                                <w:bottom w:val="none" w:sz="0" w:space="0" w:color="auto"/>
                                <w:right w:val="none" w:sz="0" w:space="0" w:color="auto"/>
                              </w:divBdr>
                            </w:div>
                            <w:div w:id="882403475">
                              <w:marLeft w:val="0"/>
                              <w:marRight w:val="0"/>
                              <w:marTop w:val="0"/>
                              <w:marBottom w:val="0"/>
                              <w:divBdr>
                                <w:top w:val="none" w:sz="0" w:space="0" w:color="auto"/>
                                <w:left w:val="none" w:sz="0" w:space="0" w:color="auto"/>
                                <w:bottom w:val="none" w:sz="0" w:space="0" w:color="auto"/>
                                <w:right w:val="none" w:sz="0" w:space="0" w:color="auto"/>
                              </w:divBdr>
                              <w:divsChild>
                                <w:div w:id="211119599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356161">
      <w:bodyDiv w:val="1"/>
      <w:marLeft w:val="20"/>
      <w:marRight w:val="0"/>
      <w:marTop w:val="0"/>
      <w:marBottom w:val="0"/>
      <w:divBdr>
        <w:top w:val="none" w:sz="0" w:space="0" w:color="auto"/>
        <w:left w:val="none" w:sz="0" w:space="0" w:color="auto"/>
        <w:bottom w:val="none" w:sz="0" w:space="0" w:color="auto"/>
        <w:right w:val="none" w:sz="0" w:space="0" w:color="auto"/>
      </w:divBdr>
      <w:divsChild>
        <w:div w:id="1521313754">
          <w:marLeft w:val="0"/>
          <w:marRight w:val="0"/>
          <w:marTop w:val="0"/>
          <w:marBottom w:val="0"/>
          <w:divBdr>
            <w:top w:val="none" w:sz="0" w:space="0" w:color="auto"/>
            <w:left w:val="none" w:sz="0" w:space="0" w:color="auto"/>
            <w:bottom w:val="none" w:sz="0" w:space="0" w:color="auto"/>
            <w:right w:val="none" w:sz="0" w:space="0" w:color="auto"/>
          </w:divBdr>
          <w:divsChild>
            <w:div w:id="752356952">
              <w:marLeft w:val="0"/>
              <w:marRight w:val="0"/>
              <w:marTop w:val="0"/>
              <w:marBottom w:val="0"/>
              <w:divBdr>
                <w:top w:val="none" w:sz="0" w:space="0" w:color="auto"/>
                <w:left w:val="none" w:sz="0" w:space="0" w:color="auto"/>
                <w:bottom w:val="none" w:sz="0" w:space="0" w:color="auto"/>
                <w:right w:val="none" w:sz="0" w:space="0" w:color="auto"/>
              </w:divBdr>
              <w:divsChild>
                <w:div w:id="923415253">
                  <w:marLeft w:val="0"/>
                  <w:marRight w:val="0"/>
                  <w:marTop w:val="0"/>
                  <w:marBottom w:val="0"/>
                  <w:divBdr>
                    <w:top w:val="none" w:sz="0" w:space="0" w:color="auto"/>
                    <w:left w:val="none" w:sz="0" w:space="0" w:color="auto"/>
                    <w:bottom w:val="none" w:sz="0" w:space="0" w:color="auto"/>
                    <w:right w:val="none" w:sz="0" w:space="0" w:color="auto"/>
                  </w:divBdr>
                  <w:divsChild>
                    <w:div w:id="1655522490">
                      <w:marLeft w:val="0"/>
                      <w:marRight w:val="0"/>
                      <w:marTop w:val="0"/>
                      <w:marBottom w:val="0"/>
                      <w:divBdr>
                        <w:top w:val="none" w:sz="0" w:space="0" w:color="auto"/>
                        <w:left w:val="none" w:sz="0" w:space="0" w:color="auto"/>
                        <w:bottom w:val="none" w:sz="0" w:space="0" w:color="auto"/>
                        <w:right w:val="none" w:sz="0" w:space="0" w:color="auto"/>
                      </w:divBdr>
                      <w:divsChild>
                        <w:div w:id="1180780872">
                          <w:marLeft w:val="0"/>
                          <w:marRight w:val="0"/>
                          <w:marTop w:val="0"/>
                          <w:marBottom w:val="0"/>
                          <w:divBdr>
                            <w:top w:val="none" w:sz="0" w:space="0" w:color="auto"/>
                            <w:left w:val="none" w:sz="0" w:space="0" w:color="auto"/>
                            <w:bottom w:val="none" w:sz="0" w:space="0" w:color="auto"/>
                            <w:right w:val="none" w:sz="0" w:space="0" w:color="auto"/>
                          </w:divBdr>
                          <w:divsChild>
                            <w:div w:id="1928268649">
                              <w:marLeft w:val="0"/>
                              <w:marRight w:val="0"/>
                              <w:marTop w:val="0"/>
                              <w:marBottom w:val="0"/>
                              <w:divBdr>
                                <w:top w:val="none" w:sz="0" w:space="0" w:color="auto"/>
                                <w:left w:val="none" w:sz="0" w:space="0" w:color="auto"/>
                                <w:bottom w:val="none" w:sz="0" w:space="0" w:color="auto"/>
                                <w:right w:val="none" w:sz="0" w:space="0" w:color="auto"/>
                              </w:divBdr>
                              <w:divsChild>
                                <w:div w:id="132836173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914625830">
                          <w:marLeft w:val="0"/>
                          <w:marRight w:val="0"/>
                          <w:marTop w:val="0"/>
                          <w:marBottom w:val="0"/>
                          <w:divBdr>
                            <w:top w:val="none" w:sz="0" w:space="0" w:color="auto"/>
                            <w:left w:val="none" w:sz="0" w:space="0" w:color="auto"/>
                            <w:bottom w:val="none" w:sz="0" w:space="0" w:color="auto"/>
                            <w:right w:val="none" w:sz="0" w:space="0" w:color="auto"/>
                          </w:divBdr>
                          <w:divsChild>
                            <w:div w:id="1160317627">
                              <w:marLeft w:val="0"/>
                              <w:marRight w:val="0"/>
                              <w:marTop w:val="0"/>
                              <w:marBottom w:val="0"/>
                              <w:divBdr>
                                <w:top w:val="none" w:sz="0" w:space="0" w:color="auto"/>
                                <w:left w:val="none" w:sz="0" w:space="0" w:color="auto"/>
                                <w:bottom w:val="none" w:sz="0" w:space="0" w:color="auto"/>
                                <w:right w:val="none" w:sz="0" w:space="0" w:color="auto"/>
                              </w:divBdr>
                              <w:divsChild>
                                <w:div w:id="158475667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92255">
      <w:bodyDiv w:val="1"/>
      <w:marLeft w:val="20"/>
      <w:marRight w:val="0"/>
      <w:marTop w:val="0"/>
      <w:marBottom w:val="0"/>
      <w:divBdr>
        <w:top w:val="none" w:sz="0" w:space="0" w:color="auto"/>
        <w:left w:val="none" w:sz="0" w:space="0" w:color="auto"/>
        <w:bottom w:val="none" w:sz="0" w:space="0" w:color="auto"/>
        <w:right w:val="none" w:sz="0" w:space="0" w:color="auto"/>
      </w:divBdr>
      <w:divsChild>
        <w:div w:id="423957540">
          <w:marLeft w:val="0"/>
          <w:marRight w:val="0"/>
          <w:marTop w:val="0"/>
          <w:marBottom w:val="0"/>
          <w:divBdr>
            <w:top w:val="none" w:sz="0" w:space="0" w:color="auto"/>
            <w:left w:val="none" w:sz="0" w:space="0" w:color="auto"/>
            <w:bottom w:val="none" w:sz="0" w:space="0" w:color="auto"/>
            <w:right w:val="none" w:sz="0" w:space="0" w:color="auto"/>
          </w:divBdr>
          <w:divsChild>
            <w:div w:id="339042064">
              <w:marLeft w:val="0"/>
              <w:marRight w:val="0"/>
              <w:marTop w:val="0"/>
              <w:marBottom w:val="0"/>
              <w:divBdr>
                <w:top w:val="none" w:sz="0" w:space="0" w:color="auto"/>
                <w:left w:val="none" w:sz="0" w:space="0" w:color="auto"/>
                <w:bottom w:val="none" w:sz="0" w:space="0" w:color="auto"/>
                <w:right w:val="none" w:sz="0" w:space="0" w:color="auto"/>
              </w:divBdr>
              <w:divsChild>
                <w:div w:id="968587366">
                  <w:marLeft w:val="0"/>
                  <w:marRight w:val="0"/>
                  <w:marTop w:val="0"/>
                  <w:marBottom w:val="0"/>
                  <w:divBdr>
                    <w:top w:val="none" w:sz="0" w:space="0" w:color="auto"/>
                    <w:left w:val="none" w:sz="0" w:space="0" w:color="auto"/>
                    <w:bottom w:val="none" w:sz="0" w:space="0" w:color="auto"/>
                    <w:right w:val="none" w:sz="0" w:space="0" w:color="auto"/>
                  </w:divBdr>
                  <w:divsChild>
                    <w:div w:id="932710862">
                      <w:marLeft w:val="0"/>
                      <w:marRight w:val="0"/>
                      <w:marTop w:val="0"/>
                      <w:marBottom w:val="0"/>
                      <w:divBdr>
                        <w:top w:val="none" w:sz="0" w:space="0" w:color="auto"/>
                        <w:left w:val="none" w:sz="0" w:space="0" w:color="auto"/>
                        <w:bottom w:val="none" w:sz="0" w:space="0" w:color="auto"/>
                        <w:right w:val="none" w:sz="0" w:space="0" w:color="auto"/>
                      </w:divBdr>
                      <w:divsChild>
                        <w:div w:id="980309715">
                          <w:marLeft w:val="0"/>
                          <w:marRight w:val="0"/>
                          <w:marTop w:val="0"/>
                          <w:marBottom w:val="0"/>
                          <w:divBdr>
                            <w:top w:val="none" w:sz="0" w:space="0" w:color="auto"/>
                            <w:left w:val="none" w:sz="0" w:space="0" w:color="auto"/>
                            <w:bottom w:val="none" w:sz="0" w:space="0" w:color="auto"/>
                            <w:right w:val="none" w:sz="0" w:space="0" w:color="auto"/>
                          </w:divBdr>
                          <w:divsChild>
                            <w:div w:id="1902906070">
                              <w:marLeft w:val="0"/>
                              <w:marRight w:val="0"/>
                              <w:marTop w:val="0"/>
                              <w:marBottom w:val="0"/>
                              <w:divBdr>
                                <w:top w:val="none" w:sz="0" w:space="0" w:color="auto"/>
                                <w:left w:val="none" w:sz="0" w:space="0" w:color="auto"/>
                                <w:bottom w:val="none" w:sz="0" w:space="0" w:color="auto"/>
                                <w:right w:val="none" w:sz="0" w:space="0" w:color="auto"/>
                              </w:divBdr>
                              <w:divsChild>
                                <w:div w:id="57902337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95260177">
                          <w:marLeft w:val="0"/>
                          <w:marRight w:val="0"/>
                          <w:marTop w:val="0"/>
                          <w:marBottom w:val="0"/>
                          <w:divBdr>
                            <w:top w:val="none" w:sz="0" w:space="0" w:color="auto"/>
                            <w:left w:val="none" w:sz="0" w:space="0" w:color="auto"/>
                            <w:bottom w:val="none" w:sz="0" w:space="0" w:color="auto"/>
                            <w:right w:val="none" w:sz="0" w:space="0" w:color="auto"/>
                          </w:divBdr>
                          <w:divsChild>
                            <w:div w:id="698703532">
                              <w:marLeft w:val="0"/>
                              <w:marRight w:val="0"/>
                              <w:marTop w:val="0"/>
                              <w:marBottom w:val="0"/>
                              <w:divBdr>
                                <w:top w:val="none" w:sz="0" w:space="0" w:color="auto"/>
                                <w:left w:val="none" w:sz="0" w:space="0" w:color="auto"/>
                                <w:bottom w:val="none" w:sz="0" w:space="0" w:color="auto"/>
                                <w:right w:val="none" w:sz="0" w:space="0" w:color="auto"/>
                              </w:divBdr>
                              <w:divsChild>
                                <w:div w:id="28890502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1646">
      <w:bodyDiv w:val="1"/>
      <w:marLeft w:val="20"/>
      <w:marRight w:val="0"/>
      <w:marTop w:val="0"/>
      <w:marBottom w:val="0"/>
      <w:divBdr>
        <w:top w:val="none" w:sz="0" w:space="0" w:color="auto"/>
        <w:left w:val="none" w:sz="0" w:space="0" w:color="auto"/>
        <w:bottom w:val="none" w:sz="0" w:space="0" w:color="auto"/>
        <w:right w:val="none" w:sz="0" w:space="0" w:color="auto"/>
      </w:divBdr>
      <w:divsChild>
        <w:div w:id="1521049802">
          <w:marLeft w:val="0"/>
          <w:marRight w:val="0"/>
          <w:marTop w:val="0"/>
          <w:marBottom w:val="0"/>
          <w:divBdr>
            <w:top w:val="none" w:sz="0" w:space="0" w:color="auto"/>
            <w:left w:val="none" w:sz="0" w:space="0" w:color="auto"/>
            <w:bottom w:val="none" w:sz="0" w:space="0" w:color="auto"/>
            <w:right w:val="none" w:sz="0" w:space="0" w:color="auto"/>
          </w:divBdr>
          <w:divsChild>
            <w:div w:id="1474641349">
              <w:marLeft w:val="0"/>
              <w:marRight w:val="0"/>
              <w:marTop w:val="0"/>
              <w:marBottom w:val="0"/>
              <w:divBdr>
                <w:top w:val="none" w:sz="0" w:space="0" w:color="auto"/>
                <w:left w:val="none" w:sz="0" w:space="0" w:color="auto"/>
                <w:bottom w:val="none" w:sz="0" w:space="0" w:color="auto"/>
                <w:right w:val="none" w:sz="0" w:space="0" w:color="auto"/>
              </w:divBdr>
              <w:divsChild>
                <w:div w:id="731927440">
                  <w:marLeft w:val="0"/>
                  <w:marRight w:val="0"/>
                  <w:marTop w:val="0"/>
                  <w:marBottom w:val="0"/>
                  <w:divBdr>
                    <w:top w:val="none" w:sz="0" w:space="0" w:color="auto"/>
                    <w:left w:val="none" w:sz="0" w:space="0" w:color="auto"/>
                    <w:bottom w:val="none" w:sz="0" w:space="0" w:color="auto"/>
                    <w:right w:val="none" w:sz="0" w:space="0" w:color="auto"/>
                  </w:divBdr>
                  <w:divsChild>
                    <w:div w:id="346180107">
                      <w:marLeft w:val="0"/>
                      <w:marRight w:val="0"/>
                      <w:marTop w:val="0"/>
                      <w:marBottom w:val="0"/>
                      <w:divBdr>
                        <w:top w:val="none" w:sz="0" w:space="0" w:color="auto"/>
                        <w:left w:val="none" w:sz="0" w:space="0" w:color="auto"/>
                        <w:bottom w:val="none" w:sz="0" w:space="0" w:color="auto"/>
                        <w:right w:val="none" w:sz="0" w:space="0" w:color="auto"/>
                      </w:divBdr>
                      <w:divsChild>
                        <w:div w:id="1263803428">
                          <w:marLeft w:val="0"/>
                          <w:marRight w:val="0"/>
                          <w:marTop w:val="0"/>
                          <w:marBottom w:val="0"/>
                          <w:divBdr>
                            <w:top w:val="none" w:sz="0" w:space="0" w:color="auto"/>
                            <w:left w:val="none" w:sz="0" w:space="0" w:color="auto"/>
                            <w:bottom w:val="none" w:sz="0" w:space="0" w:color="auto"/>
                            <w:right w:val="none" w:sz="0" w:space="0" w:color="auto"/>
                          </w:divBdr>
                          <w:divsChild>
                            <w:div w:id="653949794">
                              <w:marLeft w:val="0"/>
                              <w:marRight w:val="0"/>
                              <w:marTop w:val="300"/>
                              <w:marBottom w:val="0"/>
                              <w:divBdr>
                                <w:top w:val="none" w:sz="0" w:space="0" w:color="auto"/>
                                <w:left w:val="none" w:sz="0" w:space="0" w:color="auto"/>
                                <w:bottom w:val="none" w:sz="0" w:space="0" w:color="auto"/>
                                <w:right w:val="none" w:sz="0" w:space="0" w:color="auto"/>
                              </w:divBdr>
                            </w:div>
                            <w:div w:id="786654784">
                              <w:marLeft w:val="0"/>
                              <w:marRight w:val="0"/>
                              <w:marTop w:val="0"/>
                              <w:marBottom w:val="0"/>
                              <w:divBdr>
                                <w:top w:val="none" w:sz="0" w:space="0" w:color="auto"/>
                                <w:left w:val="none" w:sz="0" w:space="0" w:color="auto"/>
                                <w:bottom w:val="none" w:sz="0" w:space="0" w:color="auto"/>
                                <w:right w:val="none" w:sz="0" w:space="0" w:color="auto"/>
                              </w:divBdr>
                              <w:divsChild>
                                <w:div w:id="380136540">
                                  <w:marLeft w:val="0"/>
                                  <w:marRight w:val="0"/>
                                  <w:marTop w:val="100"/>
                                  <w:marBottom w:val="0"/>
                                  <w:divBdr>
                                    <w:top w:val="none" w:sz="0" w:space="0" w:color="auto"/>
                                    <w:left w:val="none" w:sz="0" w:space="0" w:color="auto"/>
                                    <w:bottom w:val="none" w:sz="0" w:space="0" w:color="auto"/>
                                    <w:right w:val="none" w:sz="0" w:space="0" w:color="auto"/>
                                  </w:divBdr>
                                </w:div>
                              </w:divsChild>
                            </w:div>
                            <w:div w:id="795222676">
                              <w:marLeft w:val="0"/>
                              <w:marRight w:val="0"/>
                              <w:marTop w:val="0"/>
                              <w:marBottom w:val="0"/>
                              <w:divBdr>
                                <w:top w:val="none" w:sz="0" w:space="0" w:color="auto"/>
                                <w:left w:val="none" w:sz="0" w:space="0" w:color="auto"/>
                                <w:bottom w:val="none" w:sz="0" w:space="0" w:color="auto"/>
                                <w:right w:val="none" w:sz="0" w:space="0" w:color="auto"/>
                              </w:divBdr>
                              <w:divsChild>
                                <w:div w:id="1119184954">
                                  <w:marLeft w:val="240"/>
                                  <w:marRight w:val="0"/>
                                  <w:marTop w:val="100"/>
                                  <w:marBottom w:val="0"/>
                                  <w:divBdr>
                                    <w:top w:val="none" w:sz="0" w:space="0" w:color="auto"/>
                                    <w:left w:val="none" w:sz="0" w:space="0" w:color="auto"/>
                                    <w:bottom w:val="none" w:sz="0" w:space="0" w:color="auto"/>
                                    <w:right w:val="none" w:sz="0" w:space="0" w:color="auto"/>
                                  </w:divBdr>
                                </w:div>
                              </w:divsChild>
                            </w:div>
                            <w:div w:id="88695236">
                              <w:marLeft w:val="0"/>
                              <w:marRight w:val="0"/>
                              <w:marTop w:val="0"/>
                              <w:marBottom w:val="0"/>
                              <w:divBdr>
                                <w:top w:val="none" w:sz="0" w:space="0" w:color="auto"/>
                                <w:left w:val="none" w:sz="0" w:space="0" w:color="auto"/>
                                <w:bottom w:val="none" w:sz="0" w:space="0" w:color="auto"/>
                                <w:right w:val="none" w:sz="0" w:space="0" w:color="auto"/>
                              </w:divBdr>
                              <w:divsChild>
                                <w:div w:id="202328836">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933324">
      <w:bodyDiv w:val="1"/>
      <w:marLeft w:val="20"/>
      <w:marRight w:val="0"/>
      <w:marTop w:val="0"/>
      <w:marBottom w:val="0"/>
      <w:divBdr>
        <w:top w:val="none" w:sz="0" w:space="0" w:color="auto"/>
        <w:left w:val="none" w:sz="0" w:space="0" w:color="auto"/>
        <w:bottom w:val="none" w:sz="0" w:space="0" w:color="auto"/>
        <w:right w:val="none" w:sz="0" w:space="0" w:color="auto"/>
      </w:divBdr>
      <w:divsChild>
        <w:div w:id="1040083069">
          <w:marLeft w:val="0"/>
          <w:marRight w:val="0"/>
          <w:marTop w:val="0"/>
          <w:marBottom w:val="0"/>
          <w:divBdr>
            <w:top w:val="none" w:sz="0" w:space="0" w:color="auto"/>
            <w:left w:val="none" w:sz="0" w:space="0" w:color="auto"/>
            <w:bottom w:val="none" w:sz="0" w:space="0" w:color="auto"/>
            <w:right w:val="none" w:sz="0" w:space="0" w:color="auto"/>
          </w:divBdr>
          <w:divsChild>
            <w:div w:id="1821770203">
              <w:marLeft w:val="0"/>
              <w:marRight w:val="0"/>
              <w:marTop w:val="0"/>
              <w:marBottom w:val="0"/>
              <w:divBdr>
                <w:top w:val="none" w:sz="0" w:space="0" w:color="auto"/>
                <w:left w:val="none" w:sz="0" w:space="0" w:color="auto"/>
                <w:bottom w:val="none" w:sz="0" w:space="0" w:color="auto"/>
                <w:right w:val="none" w:sz="0" w:space="0" w:color="auto"/>
              </w:divBdr>
              <w:divsChild>
                <w:div w:id="1460417696">
                  <w:marLeft w:val="0"/>
                  <w:marRight w:val="0"/>
                  <w:marTop w:val="0"/>
                  <w:marBottom w:val="0"/>
                  <w:divBdr>
                    <w:top w:val="none" w:sz="0" w:space="0" w:color="auto"/>
                    <w:left w:val="none" w:sz="0" w:space="0" w:color="auto"/>
                    <w:bottom w:val="none" w:sz="0" w:space="0" w:color="auto"/>
                    <w:right w:val="none" w:sz="0" w:space="0" w:color="auto"/>
                  </w:divBdr>
                  <w:divsChild>
                    <w:div w:id="1712463850">
                      <w:marLeft w:val="0"/>
                      <w:marRight w:val="0"/>
                      <w:marTop w:val="0"/>
                      <w:marBottom w:val="0"/>
                      <w:divBdr>
                        <w:top w:val="none" w:sz="0" w:space="0" w:color="auto"/>
                        <w:left w:val="none" w:sz="0" w:space="0" w:color="auto"/>
                        <w:bottom w:val="none" w:sz="0" w:space="0" w:color="auto"/>
                        <w:right w:val="none" w:sz="0" w:space="0" w:color="auto"/>
                      </w:divBdr>
                      <w:divsChild>
                        <w:div w:id="1123840588">
                          <w:marLeft w:val="0"/>
                          <w:marRight w:val="0"/>
                          <w:marTop w:val="0"/>
                          <w:marBottom w:val="0"/>
                          <w:divBdr>
                            <w:top w:val="none" w:sz="0" w:space="0" w:color="auto"/>
                            <w:left w:val="none" w:sz="0" w:space="0" w:color="auto"/>
                            <w:bottom w:val="none" w:sz="0" w:space="0" w:color="auto"/>
                            <w:right w:val="none" w:sz="0" w:space="0" w:color="auto"/>
                          </w:divBdr>
                          <w:divsChild>
                            <w:div w:id="1997101552">
                              <w:marLeft w:val="0"/>
                              <w:marRight w:val="0"/>
                              <w:marTop w:val="300"/>
                              <w:marBottom w:val="0"/>
                              <w:divBdr>
                                <w:top w:val="none" w:sz="0" w:space="0" w:color="auto"/>
                                <w:left w:val="none" w:sz="0" w:space="0" w:color="auto"/>
                                <w:bottom w:val="none" w:sz="0" w:space="0" w:color="auto"/>
                                <w:right w:val="none" w:sz="0" w:space="0" w:color="auto"/>
                              </w:divBdr>
                            </w:div>
                            <w:div w:id="1729959222">
                              <w:marLeft w:val="0"/>
                              <w:marRight w:val="0"/>
                              <w:marTop w:val="0"/>
                              <w:marBottom w:val="0"/>
                              <w:divBdr>
                                <w:top w:val="none" w:sz="0" w:space="0" w:color="auto"/>
                                <w:left w:val="none" w:sz="0" w:space="0" w:color="auto"/>
                                <w:bottom w:val="none" w:sz="0" w:space="0" w:color="auto"/>
                                <w:right w:val="none" w:sz="0" w:space="0" w:color="auto"/>
                              </w:divBdr>
                              <w:divsChild>
                                <w:div w:id="185441350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211414">
      <w:bodyDiv w:val="1"/>
      <w:marLeft w:val="0"/>
      <w:marRight w:val="0"/>
      <w:marTop w:val="0"/>
      <w:marBottom w:val="0"/>
      <w:divBdr>
        <w:top w:val="none" w:sz="0" w:space="0" w:color="auto"/>
        <w:left w:val="none" w:sz="0" w:space="0" w:color="auto"/>
        <w:bottom w:val="none" w:sz="0" w:space="0" w:color="auto"/>
        <w:right w:val="none" w:sz="0" w:space="0" w:color="auto"/>
      </w:divBdr>
    </w:div>
    <w:div w:id="1170414427">
      <w:bodyDiv w:val="1"/>
      <w:marLeft w:val="0"/>
      <w:marRight w:val="0"/>
      <w:marTop w:val="0"/>
      <w:marBottom w:val="0"/>
      <w:divBdr>
        <w:top w:val="none" w:sz="0" w:space="0" w:color="auto"/>
        <w:left w:val="none" w:sz="0" w:space="0" w:color="auto"/>
        <w:bottom w:val="none" w:sz="0" w:space="0" w:color="auto"/>
        <w:right w:val="none" w:sz="0" w:space="0" w:color="auto"/>
      </w:divBdr>
      <w:divsChild>
        <w:div w:id="1715544115">
          <w:marLeft w:val="0"/>
          <w:marRight w:val="0"/>
          <w:marTop w:val="0"/>
          <w:marBottom w:val="0"/>
          <w:divBdr>
            <w:top w:val="none" w:sz="0" w:space="0" w:color="auto"/>
            <w:left w:val="none" w:sz="0" w:space="0" w:color="auto"/>
            <w:bottom w:val="none" w:sz="0" w:space="0" w:color="auto"/>
            <w:right w:val="none" w:sz="0" w:space="0" w:color="auto"/>
          </w:divBdr>
        </w:div>
        <w:div w:id="1204711408">
          <w:marLeft w:val="0"/>
          <w:marRight w:val="0"/>
          <w:marTop w:val="0"/>
          <w:marBottom w:val="0"/>
          <w:divBdr>
            <w:top w:val="none" w:sz="0" w:space="0" w:color="auto"/>
            <w:left w:val="none" w:sz="0" w:space="0" w:color="auto"/>
            <w:bottom w:val="none" w:sz="0" w:space="0" w:color="auto"/>
            <w:right w:val="none" w:sz="0" w:space="0" w:color="auto"/>
          </w:divBdr>
        </w:div>
        <w:div w:id="87386862">
          <w:marLeft w:val="0"/>
          <w:marRight w:val="0"/>
          <w:marTop w:val="0"/>
          <w:marBottom w:val="0"/>
          <w:divBdr>
            <w:top w:val="none" w:sz="0" w:space="0" w:color="auto"/>
            <w:left w:val="none" w:sz="0" w:space="0" w:color="auto"/>
            <w:bottom w:val="none" w:sz="0" w:space="0" w:color="auto"/>
            <w:right w:val="none" w:sz="0" w:space="0" w:color="auto"/>
          </w:divBdr>
        </w:div>
      </w:divsChild>
    </w:div>
    <w:div w:id="1180125009">
      <w:bodyDiv w:val="1"/>
      <w:marLeft w:val="20"/>
      <w:marRight w:val="0"/>
      <w:marTop w:val="0"/>
      <w:marBottom w:val="0"/>
      <w:divBdr>
        <w:top w:val="none" w:sz="0" w:space="0" w:color="auto"/>
        <w:left w:val="none" w:sz="0" w:space="0" w:color="auto"/>
        <w:bottom w:val="none" w:sz="0" w:space="0" w:color="auto"/>
        <w:right w:val="none" w:sz="0" w:space="0" w:color="auto"/>
      </w:divBdr>
      <w:divsChild>
        <w:div w:id="119038875">
          <w:marLeft w:val="0"/>
          <w:marRight w:val="0"/>
          <w:marTop w:val="0"/>
          <w:marBottom w:val="0"/>
          <w:divBdr>
            <w:top w:val="none" w:sz="0" w:space="0" w:color="auto"/>
            <w:left w:val="none" w:sz="0" w:space="0" w:color="auto"/>
            <w:bottom w:val="none" w:sz="0" w:space="0" w:color="auto"/>
            <w:right w:val="none" w:sz="0" w:space="0" w:color="auto"/>
          </w:divBdr>
          <w:divsChild>
            <w:div w:id="758798516">
              <w:marLeft w:val="0"/>
              <w:marRight w:val="0"/>
              <w:marTop w:val="0"/>
              <w:marBottom w:val="0"/>
              <w:divBdr>
                <w:top w:val="none" w:sz="0" w:space="0" w:color="auto"/>
                <w:left w:val="none" w:sz="0" w:space="0" w:color="auto"/>
                <w:bottom w:val="none" w:sz="0" w:space="0" w:color="auto"/>
                <w:right w:val="none" w:sz="0" w:space="0" w:color="auto"/>
              </w:divBdr>
              <w:divsChild>
                <w:div w:id="738023238">
                  <w:marLeft w:val="0"/>
                  <w:marRight w:val="0"/>
                  <w:marTop w:val="0"/>
                  <w:marBottom w:val="0"/>
                  <w:divBdr>
                    <w:top w:val="none" w:sz="0" w:space="0" w:color="auto"/>
                    <w:left w:val="none" w:sz="0" w:space="0" w:color="auto"/>
                    <w:bottom w:val="none" w:sz="0" w:space="0" w:color="auto"/>
                    <w:right w:val="none" w:sz="0" w:space="0" w:color="auto"/>
                  </w:divBdr>
                  <w:divsChild>
                    <w:div w:id="1858616552">
                      <w:marLeft w:val="0"/>
                      <w:marRight w:val="0"/>
                      <w:marTop w:val="0"/>
                      <w:marBottom w:val="0"/>
                      <w:divBdr>
                        <w:top w:val="none" w:sz="0" w:space="0" w:color="auto"/>
                        <w:left w:val="none" w:sz="0" w:space="0" w:color="auto"/>
                        <w:bottom w:val="none" w:sz="0" w:space="0" w:color="auto"/>
                        <w:right w:val="none" w:sz="0" w:space="0" w:color="auto"/>
                      </w:divBdr>
                      <w:divsChild>
                        <w:div w:id="415172488">
                          <w:marLeft w:val="0"/>
                          <w:marRight w:val="0"/>
                          <w:marTop w:val="0"/>
                          <w:marBottom w:val="0"/>
                          <w:divBdr>
                            <w:top w:val="none" w:sz="0" w:space="0" w:color="auto"/>
                            <w:left w:val="none" w:sz="0" w:space="0" w:color="auto"/>
                            <w:bottom w:val="none" w:sz="0" w:space="0" w:color="auto"/>
                            <w:right w:val="none" w:sz="0" w:space="0" w:color="auto"/>
                          </w:divBdr>
                          <w:divsChild>
                            <w:div w:id="1675495538">
                              <w:marLeft w:val="0"/>
                              <w:marRight w:val="0"/>
                              <w:marTop w:val="0"/>
                              <w:marBottom w:val="0"/>
                              <w:divBdr>
                                <w:top w:val="none" w:sz="0" w:space="0" w:color="auto"/>
                                <w:left w:val="none" w:sz="0" w:space="0" w:color="auto"/>
                                <w:bottom w:val="none" w:sz="0" w:space="0" w:color="auto"/>
                                <w:right w:val="none" w:sz="0" w:space="0" w:color="auto"/>
                              </w:divBdr>
                              <w:divsChild>
                                <w:div w:id="192698660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636449854">
                          <w:marLeft w:val="0"/>
                          <w:marRight w:val="0"/>
                          <w:marTop w:val="0"/>
                          <w:marBottom w:val="0"/>
                          <w:divBdr>
                            <w:top w:val="none" w:sz="0" w:space="0" w:color="auto"/>
                            <w:left w:val="none" w:sz="0" w:space="0" w:color="auto"/>
                            <w:bottom w:val="none" w:sz="0" w:space="0" w:color="auto"/>
                            <w:right w:val="none" w:sz="0" w:space="0" w:color="auto"/>
                          </w:divBdr>
                          <w:divsChild>
                            <w:div w:id="1961837201">
                              <w:marLeft w:val="0"/>
                              <w:marRight w:val="0"/>
                              <w:marTop w:val="300"/>
                              <w:marBottom w:val="0"/>
                              <w:divBdr>
                                <w:top w:val="none" w:sz="0" w:space="0" w:color="auto"/>
                                <w:left w:val="none" w:sz="0" w:space="0" w:color="auto"/>
                                <w:bottom w:val="none" w:sz="0" w:space="0" w:color="auto"/>
                                <w:right w:val="none" w:sz="0" w:space="0" w:color="auto"/>
                              </w:divBdr>
                            </w:div>
                            <w:div w:id="2039891145">
                              <w:marLeft w:val="0"/>
                              <w:marRight w:val="0"/>
                              <w:marTop w:val="0"/>
                              <w:marBottom w:val="0"/>
                              <w:divBdr>
                                <w:top w:val="none" w:sz="0" w:space="0" w:color="auto"/>
                                <w:left w:val="none" w:sz="0" w:space="0" w:color="auto"/>
                                <w:bottom w:val="none" w:sz="0" w:space="0" w:color="auto"/>
                                <w:right w:val="none" w:sz="0" w:space="0" w:color="auto"/>
                              </w:divBdr>
                              <w:divsChild>
                                <w:div w:id="125837240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331810">
      <w:bodyDiv w:val="1"/>
      <w:marLeft w:val="20"/>
      <w:marRight w:val="0"/>
      <w:marTop w:val="0"/>
      <w:marBottom w:val="0"/>
      <w:divBdr>
        <w:top w:val="none" w:sz="0" w:space="0" w:color="auto"/>
        <w:left w:val="none" w:sz="0" w:space="0" w:color="auto"/>
        <w:bottom w:val="none" w:sz="0" w:space="0" w:color="auto"/>
        <w:right w:val="none" w:sz="0" w:space="0" w:color="auto"/>
      </w:divBdr>
      <w:divsChild>
        <w:div w:id="1678922686">
          <w:marLeft w:val="0"/>
          <w:marRight w:val="0"/>
          <w:marTop w:val="0"/>
          <w:marBottom w:val="0"/>
          <w:divBdr>
            <w:top w:val="none" w:sz="0" w:space="0" w:color="auto"/>
            <w:left w:val="none" w:sz="0" w:space="0" w:color="auto"/>
            <w:bottom w:val="none" w:sz="0" w:space="0" w:color="auto"/>
            <w:right w:val="none" w:sz="0" w:space="0" w:color="auto"/>
          </w:divBdr>
          <w:divsChild>
            <w:div w:id="1274439039">
              <w:marLeft w:val="0"/>
              <w:marRight w:val="0"/>
              <w:marTop w:val="0"/>
              <w:marBottom w:val="0"/>
              <w:divBdr>
                <w:top w:val="none" w:sz="0" w:space="0" w:color="auto"/>
                <w:left w:val="none" w:sz="0" w:space="0" w:color="auto"/>
                <w:bottom w:val="none" w:sz="0" w:space="0" w:color="auto"/>
                <w:right w:val="none" w:sz="0" w:space="0" w:color="auto"/>
              </w:divBdr>
              <w:divsChild>
                <w:div w:id="1725450621">
                  <w:marLeft w:val="0"/>
                  <w:marRight w:val="0"/>
                  <w:marTop w:val="0"/>
                  <w:marBottom w:val="0"/>
                  <w:divBdr>
                    <w:top w:val="none" w:sz="0" w:space="0" w:color="auto"/>
                    <w:left w:val="none" w:sz="0" w:space="0" w:color="auto"/>
                    <w:bottom w:val="none" w:sz="0" w:space="0" w:color="auto"/>
                    <w:right w:val="none" w:sz="0" w:space="0" w:color="auto"/>
                  </w:divBdr>
                  <w:divsChild>
                    <w:div w:id="2068606055">
                      <w:marLeft w:val="0"/>
                      <w:marRight w:val="0"/>
                      <w:marTop w:val="0"/>
                      <w:marBottom w:val="0"/>
                      <w:divBdr>
                        <w:top w:val="none" w:sz="0" w:space="0" w:color="auto"/>
                        <w:left w:val="none" w:sz="0" w:space="0" w:color="auto"/>
                        <w:bottom w:val="none" w:sz="0" w:space="0" w:color="auto"/>
                        <w:right w:val="none" w:sz="0" w:space="0" w:color="auto"/>
                      </w:divBdr>
                      <w:divsChild>
                        <w:div w:id="219290933">
                          <w:marLeft w:val="0"/>
                          <w:marRight w:val="0"/>
                          <w:marTop w:val="0"/>
                          <w:marBottom w:val="0"/>
                          <w:divBdr>
                            <w:top w:val="none" w:sz="0" w:space="0" w:color="auto"/>
                            <w:left w:val="none" w:sz="0" w:space="0" w:color="auto"/>
                            <w:bottom w:val="none" w:sz="0" w:space="0" w:color="auto"/>
                            <w:right w:val="none" w:sz="0" w:space="0" w:color="auto"/>
                          </w:divBdr>
                          <w:divsChild>
                            <w:div w:id="107817046">
                              <w:marLeft w:val="0"/>
                              <w:marRight w:val="0"/>
                              <w:marTop w:val="0"/>
                              <w:marBottom w:val="0"/>
                              <w:divBdr>
                                <w:top w:val="none" w:sz="0" w:space="0" w:color="auto"/>
                                <w:left w:val="none" w:sz="0" w:space="0" w:color="auto"/>
                                <w:bottom w:val="none" w:sz="0" w:space="0" w:color="auto"/>
                                <w:right w:val="none" w:sz="0" w:space="0" w:color="auto"/>
                              </w:divBdr>
                              <w:divsChild>
                                <w:div w:id="181105263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479807286">
                          <w:marLeft w:val="0"/>
                          <w:marRight w:val="0"/>
                          <w:marTop w:val="0"/>
                          <w:marBottom w:val="0"/>
                          <w:divBdr>
                            <w:top w:val="none" w:sz="0" w:space="0" w:color="auto"/>
                            <w:left w:val="none" w:sz="0" w:space="0" w:color="auto"/>
                            <w:bottom w:val="none" w:sz="0" w:space="0" w:color="auto"/>
                            <w:right w:val="none" w:sz="0" w:space="0" w:color="auto"/>
                          </w:divBdr>
                          <w:divsChild>
                            <w:div w:id="2098404808">
                              <w:marLeft w:val="0"/>
                              <w:marRight w:val="0"/>
                              <w:marTop w:val="300"/>
                              <w:marBottom w:val="0"/>
                              <w:divBdr>
                                <w:top w:val="none" w:sz="0" w:space="0" w:color="auto"/>
                                <w:left w:val="none" w:sz="0" w:space="0" w:color="auto"/>
                                <w:bottom w:val="none" w:sz="0" w:space="0" w:color="auto"/>
                                <w:right w:val="none" w:sz="0" w:space="0" w:color="auto"/>
                              </w:divBdr>
                            </w:div>
                            <w:div w:id="381170642">
                              <w:marLeft w:val="0"/>
                              <w:marRight w:val="0"/>
                              <w:marTop w:val="0"/>
                              <w:marBottom w:val="0"/>
                              <w:divBdr>
                                <w:top w:val="none" w:sz="0" w:space="0" w:color="auto"/>
                                <w:left w:val="none" w:sz="0" w:space="0" w:color="auto"/>
                                <w:bottom w:val="none" w:sz="0" w:space="0" w:color="auto"/>
                                <w:right w:val="none" w:sz="0" w:space="0" w:color="auto"/>
                              </w:divBdr>
                              <w:divsChild>
                                <w:div w:id="591089146">
                                  <w:marLeft w:val="0"/>
                                  <w:marRight w:val="0"/>
                                  <w:marTop w:val="100"/>
                                  <w:marBottom w:val="0"/>
                                  <w:divBdr>
                                    <w:top w:val="none" w:sz="0" w:space="0" w:color="auto"/>
                                    <w:left w:val="none" w:sz="0" w:space="0" w:color="auto"/>
                                    <w:bottom w:val="none" w:sz="0" w:space="0" w:color="auto"/>
                                    <w:right w:val="none" w:sz="0" w:space="0" w:color="auto"/>
                                  </w:divBdr>
                                </w:div>
                              </w:divsChild>
                            </w:div>
                            <w:div w:id="1659457915">
                              <w:marLeft w:val="0"/>
                              <w:marRight w:val="0"/>
                              <w:marTop w:val="0"/>
                              <w:marBottom w:val="0"/>
                              <w:divBdr>
                                <w:top w:val="none" w:sz="0" w:space="0" w:color="auto"/>
                                <w:left w:val="none" w:sz="0" w:space="0" w:color="auto"/>
                                <w:bottom w:val="none" w:sz="0" w:space="0" w:color="auto"/>
                                <w:right w:val="none" w:sz="0" w:space="0" w:color="auto"/>
                              </w:divBdr>
                              <w:divsChild>
                                <w:div w:id="321205377">
                                  <w:marLeft w:val="240"/>
                                  <w:marRight w:val="0"/>
                                  <w:marTop w:val="100"/>
                                  <w:marBottom w:val="0"/>
                                  <w:divBdr>
                                    <w:top w:val="none" w:sz="0" w:space="0" w:color="auto"/>
                                    <w:left w:val="none" w:sz="0" w:space="0" w:color="auto"/>
                                    <w:bottom w:val="none" w:sz="0" w:space="0" w:color="auto"/>
                                    <w:right w:val="none" w:sz="0" w:space="0" w:color="auto"/>
                                  </w:divBdr>
                                </w:div>
                              </w:divsChild>
                            </w:div>
                            <w:div w:id="575629934">
                              <w:marLeft w:val="0"/>
                              <w:marRight w:val="0"/>
                              <w:marTop w:val="0"/>
                              <w:marBottom w:val="0"/>
                              <w:divBdr>
                                <w:top w:val="none" w:sz="0" w:space="0" w:color="auto"/>
                                <w:left w:val="none" w:sz="0" w:space="0" w:color="auto"/>
                                <w:bottom w:val="none" w:sz="0" w:space="0" w:color="auto"/>
                                <w:right w:val="none" w:sz="0" w:space="0" w:color="auto"/>
                              </w:divBdr>
                              <w:divsChild>
                                <w:div w:id="22757258">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086273">
      <w:bodyDiv w:val="1"/>
      <w:marLeft w:val="20"/>
      <w:marRight w:val="0"/>
      <w:marTop w:val="0"/>
      <w:marBottom w:val="0"/>
      <w:divBdr>
        <w:top w:val="none" w:sz="0" w:space="0" w:color="auto"/>
        <w:left w:val="none" w:sz="0" w:space="0" w:color="auto"/>
        <w:bottom w:val="none" w:sz="0" w:space="0" w:color="auto"/>
        <w:right w:val="none" w:sz="0" w:space="0" w:color="auto"/>
      </w:divBdr>
      <w:divsChild>
        <w:div w:id="1602255656">
          <w:marLeft w:val="0"/>
          <w:marRight w:val="0"/>
          <w:marTop w:val="0"/>
          <w:marBottom w:val="0"/>
          <w:divBdr>
            <w:top w:val="none" w:sz="0" w:space="0" w:color="auto"/>
            <w:left w:val="none" w:sz="0" w:space="0" w:color="auto"/>
            <w:bottom w:val="none" w:sz="0" w:space="0" w:color="auto"/>
            <w:right w:val="none" w:sz="0" w:space="0" w:color="auto"/>
          </w:divBdr>
          <w:divsChild>
            <w:div w:id="1103843726">
              <w:marLeft w:val="0"/>
              <w:marRight w:val="0"/>
              <w:marTop w:val="0"/>
              <w:marBottom w:val="0"/>
              <w:divBdr>
                <w:top w:val="none" w:sz="0" w:space="0" w:color="auto"/>
                <w:left w:val="none" w:sz="0" w:space="0" w:color="auto"/>
                <w:bottom w:val="none" w:sz="0" w:space="0" w:color="auto"/>
                <w:right w:val="none" w:sz="0" w:space="0" w:color="auto"/>
              </w:divBdr>
              <w:divsChild>
                <w:div w:id="394205824">
                  <w:marLeft w:val="0"/>
                  <w:marRight w:val="0"/>
                  <w:marTop w:val="0"/>
                  <w:marBottom w:val="0"/>
                  <w:divBdr>
                    <w:top w:val="none" w:sz="0" w:space="0" w:color="auto"/>
                    <w:left w:val="none" w:sz="0" w:space="0" w:color="auto"/>
                    <w:bottom w:val="none" w:sz="0" w:space="0" w:color="auto"/>
                    <w:right w:val="none" w:sz="0" w:space="0" w:color="auto"/>
                  </w:divBdr>
                  <w:divsChild>
                    <w:div w:id="165096325">
                      <w:marLeft w:val="0"/>
                      <w:marRight w:val="0"/>
                      <w:marTop w:val="0"/>
                      <w:marBottom w:val="0"/>
                      <w:divBdr>
                        <w:top w:val="none" w:sz="0" w:space="0" w:color="auto"/>
                        <w:left w:val="none" w:sz="0" w:space="0" w:color="auto"/>
                        <w:bottom w:val="none" w:sz="0" w:space="0" w:color="auto"/>
                        <w:right w:val="none" w:sz="0" w:space="0" w:color="auto"/>
                      </w:divBdr>
                      <w:divsChild>
                        <w:div w:id="513496577">
                          <w:marLeft w:val="0"/>
                          <w:marRight w:val="0"/>
                          <w:marTop w:val="0"/>
                          <w:marBottom w:val="0"/>
                          <w:divBdr>
                            <w:top w:val="none" w:sz="0" w:space="0" w:color="auto"/>
                            <w:left w:val="none" w:sz="0" w:space="0" w:color="auto"/>
                            <w:bottom w:val="none" w:sz="0" w:space="0" w:color="auto"/>
                            <w:right w:val="none" w:sz="0" w:space="0" w:color="auto"/>
                          </w:divBdr>
                          <w:divsChild>
                            <w:div w:id="685790137">
                              <w:marLeft w:val="0"/>
                              <w:marRight w:val="0"/>
                              <w:marTop w:val="300"/>
                              <w:marBottom w:val="0"/>
                              <w:divBdr>
                                <w:top w:val="none" w:sz="0" w:space="0" w:color="auto"/>
                                <w:left w:val="none" w:sz="0" w:space="0" w:color="auto"/>
                                <w:bottom w:val="none" w:sz="0" w:space="0" w:color="auto"/>
                                <w:right w:val="none" w:sz="0" w:space="0" w:color="auto"/>
                              </w:divBdr>
                            </w:div>
                            <w:div w:id="1179926743">
                              <w:marLeft w:val="0"/>
                              <w:marRight w:val="0"/>
                              <w:marTop w:val="0"/>
                              <w:marBottom w:val="0"/>
                              <w:divBdr>
                                <w:top w:val="none" w:sz="0" w:space="0" w:color="auto"/>
                                <w:left w:val="none" w:sz="0" w:space="0" w:color="auto"/>
                                <w:bottom w:val="none" w:sz="0" w:space="0" w:color="auto"/>
                                <w:right w:val="none" w:sz="0" w:space="0" w:color="auto"/>
                              </w:divBdr>
                              <w:divsChild>
                                <w:div w:id="20030001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979286">
      <w:bodyDiv w:val="1"/>
      <w:marLeft w:val="20"/>
      <w:marRight w:val="0"/>
      <w:marTop w:val="0"/>
      <w:marBottom w:val="0"/>
      <w:divBdr>
        <w:top w:val="none" w:sz="0" w:space="0" w:color="auto"/>
        <w:left w:val="none" w:sz="0" w:space="0" w:color="auto"/>
        <w:bottom w:val="none" w:sz="0" w:space="0" w:color="auto"/>
        <w:right w:val="none" w:sz="0" w:space="0" w:color="auto"/>
      </w:divBdr>
      <w:divsChild>
        <w:div w:id="2123568345">
          <w:marLeft w:val="0"/>
          <w:marRight w:val="0"/>
          <w:marTop w:val="0"/>
          <w:marBottom w:val="0"/>
          <w:divBdr>
            <w:top w:val="none" w:sz="0" w:space="0" w:color="auto"/>
            <w:left w:val="none" w:sz="0" w:space="0" w:color="auto"/>
            <w:bottom w:val="none" w:sz="0" w:space="0" w:color="auto"/>
            <w:right w:val="none" w:sz="0" w:space="0" w:color="auto"/>
          </w:divBdr>
          <w:divsChild>
            <w:div w:id="1727408965">
              <w:marLeft w:val="0"/>
              <w:marRight w:val="0"/>
              <w:marTop w:val="0"/>
              <w:marBottom w:val="0"/>
              <w:divBdr>
                <w:top w:val="none" w:sz="0" w:space="0" w:color="auto"/>
                <w:left w:val="none" w:sz="0" w:space="0" w:color="auto"/>
                <w:bottom w:val="none" w:sz="0" w:space="0" w:color="auto"/>
                <w:right w:val="none" w:sz="0" w:space="0" w:color="auto"/>
              </w:divBdr>
              <w:divsChild>
                <w:div w:id="1576352621">
                  <w:marLeft w:val="0"/>
                  <w:marRight w:val="0"/>
                  <w:marTop w:val="0"/>
                  <w:marBottom w:val="0"/>
                  <w:divBdr>
                    <w:top w:val="none" w:sz="0" w:space="0" w:color="auto"/>
                    <w:left w:val="none" w:sz="0" w:space="0" w:color="auto"/>
                    <w:bottom w:val="none" w:sz="0" w:space="0" w:color="auto"/>
                    <w:right w:val="none" w:sz="0" w:space="0" w:color="auto"/>
                  </w:divBdr>
                  <w:divsChild>
                    <w:div w:id="1406147034">
                      <w:marLeft w:val="0"/>
                      <w:marRight w:val="0"/>
                      <w:marTop w:val="0"/>
                      <w:marBottom w:val="0"/>
                      <w:divBdr>
                        <w:top w:val="none" w:sz="0" w:space="0" w:color="auto"/>
                        <w:left w:val="none" w:sz="0" w:space="0" w:color="auto"/>
                        <w:bottom w:val="none" w:sz="0" w:space="0" w:color="auto"/>
                        <w:right w:val="none" w:sz="0" w:space="0" w:color="auto"/>
                      </w:divBdr>
                      <w:divsChild>
                        <w:div w:id="268704872">
                          <w:marLeft w:val="0"/>
                          <w:marRight w:val="0"/>
                          <w:marTop w:val="0"/>
                          <w:marBottom w:val="0"/>
                          <w:divBdr>
                            <w:top w:val="none" w:sz="0" w:space="0" w:color="auto"/>
                            <w:left w:val="none" w:sz="0" w:space="0" w:color="auto"/>
                            <w:bottom w:val="none" w:sz="0" w:space="0" w:color="auto"/>
                            <w:right w:val="none" w:sz="0" w:space="0" w:color="auto"/>
                          </w:divBdr>
                          <w:divsChild>
                            <w:div w:id="2124490701">
                              <w:marLeft w:val="0"/>
                              <w:marRight w:val="0"/>
                              <w:marTop w:val="300"/>
                              <w:marBottom w:val="0"/>
                              <w:divBdr>
                                <w:top w:val="none" w:sz="0" w:space="0" w:color="auto"/>
                                <w:left w:val="none" w:sz="0" w:space="0" w:color="auto"/>
                                <w:bottom w:val="none" w:sz="0" w:space="0" w:color="auto"/>
                                <w:right w:val="none" w:sz="0" w:space="0" w:color="auto"/>
                              </w:divBdr>
                            </w:div>
                            <w:div w:id="992179355">
                              <w:marLeft w:val="0"/>
                              <w:marRight w:val="0"/>
                              <w:marTop w:val="0"/>
                              <w:marBottom w:val="0"/>
                              <w:divBdr>
                                <w:top w:val="none" w:sz="0" w:space="0" w:color="auto"/>
                                <w:left w:val="none" w:sz="0" w:space="0" w:color="auto"/>
                                <w:bottom w:val="none" w:sz="0" w:space="0" w:color="auto"/>
                                <w:right w:val="none" w:sz="0" w:space="0" w:color="auto"/>
                              </w:divBdr>
                              <w:divsChild>
                                <w:div w:id="650801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524265">
      <w:bodyDiv w:val="1"/>
      <w:marLeft w:val="20"/>
      <w:marRight w:val="0"/>
      <w:marTop w:val="0"/>
      <w:marBottom w:val="0"/>
      <w:divBdr>
        <w:top w:val="none" w:sz="0" w:space="0" w:color="auto"/>
        <w:left w:val="none" w:sz="0" w:space="0" w:color="auto"/>
        <w:bottom w:val="none" w:sz="0" w:space="0" w:color="auto"/>
        <w:right w:val="none" w:sz="0" w:space="0" w:color="auto"/>
      </w:divBdr>
      <w:divsChild>
        <w:div w:id="1401636060">
          <w:marLeft w:val="0"/>
          <w:marRight w:val="0"/>
          <w:marTop w:val="0"/>
          <w:marBottom w:val="0"/>
          <w:divBdr>
            <w:top w:val="none" w:sz="0" w:space="0" w:color="auto"/>
            <w:left w:val="none" w:sz="0" w:space="0" w:color="auto"/>
            <w:bottom w:val="none" w:sz="0" w:space="0" w:color="auto"/>
            <w:right w:val="none" w:sz="0" w:space="0" w:color="auto"/>
          </w:divBdr>
          <w:divsChild>
            <w:div w:id="1064791877">
              <w:marLeft w:val="0"/>
              <w:marRight w:val="0"/>
              <w:marTop w:val="0"/>
              <w:marBottom w:val="0"/>
              <w:divBdr>
                <w:top w:val="none" w:sz="0" w:space="0" w:color="auto"/>
                <w:left w:val="none" w:sz="0" w:space="0" w:color="auto"/>
                <w:bottom w:val="none" w:sz="0" w:space="0" w:color="auto"/>
                <w:right w:val="none" w:sz="0" w:space="0" w:color="auto"/>
              </w:divBdr>
              <w:divsChild>
                <w:div w:id="465204901">
                  <w:marLeft w:val="0"/>
                  <w:marRight w:val="0"/>
                  <w:marTop w:val="0"/>
                  <w:marBottom w:val="0"/>
                  <w:divBdr>
                    <w:top w:val="none" w:sz="0" w:space="0" w:color="auto"/>
                    <w:left w:val="none" w:sz="0" w:space="0" w:color="auto"/>
                    <w:bottom w:val="none" w:sz="0" w:space="0" w:color="auto"/>
                    <w:right w:val="none" w:sz="0" w:space="0" w:color="auto"/>
                  </w:divBdr>
                  <w:divsChild>
                    <w:div w:id="1475878818">
                      <w:marLeft w:val="0"/>
                      <w:marRight w:val="0"/>
                      <w:marTop w:val="0"/>
                      <w:marBottom w:val="0"/>
                      <w:divBdr>
                        <w:top w:val="none" w:sz="0" w:space="0" w:color="auto"/>
                        <w:left w:val="none" w:sz="0" w:space="0" w:color="auto"/>
                        <w:bottom w:val="none" w:sz="0" w:space="0" w:color="auto"/>
                        <w:right w:val="none" w:sz="0" w:space="0" w:color="auto"/>
                      </w:divBdr>
                      <w:divsChild>
                        <w:div w:id="884172769">
                          <w:marLeft w:val="0"/>
                          <w:marRight w:val="0"/>
                          <w:marTop w:val="0"/>
                          <w:marBottom w:val="0"/>
                          <w:divBdr>
                            <w:top w:val="none" w:sz="0" w:space="0" w:color="auto"/>
                            <w:left w:val="none" w:sz="0" w:space="0" w:color="auto"/>
                            <w:bottom w:val="none" w:sz="0" w:space="0" w:color="auto"/>
                            <w:right w:val="none" w:sz="0" w:space="0" w:color="auto"/>
                          </w:divBdr>
                          <w:divsChild>
                            <w:div w:id="1115558224">
                              <w:marLeft w:val="0"/>
                              <w:marRight w:val="0"/>
                              <w:marTop w:val="300"/>
                              <w:marBottom w:val="0"/>
                              <w:divBdr>
                                <w:top w:val="none" w:sz="0" w:space="0" w:color="auto"/>
                                <w:left w:val="none" w:sz="0" w:space="0" w:color="auto"/>
                                <w:bottom w:val="none" w:sz="0" w:space="0" w:color="auto"/>
                                <w:right w:val="none" w:sz="0" w:space="0" w:color="auto"/>
                              </w:divBdr>
                            </w:div>
                            <w:div w:id="704254485">
                              <w:marLeft w:val="0"/>
                              <w:marRight w:val="0"/>
                              <w:marTop w:val="0"/>
                              <w:marBottom w:val="0"/>
                              <w:divBdr>
                                <w:top w:val="none" w:sz="0" w:space="0" w:color="auto"/>
                                <w:left w:val="none" w:sz="0" w:space="0" w:color="auto"/>
                                <w:bottom w:val="none" w:sz="0" w:space="0" w:color="auto"/>
                                <w:right w:val="none" w:sz="0" w:space="0" w:color="auto"/>
                              </w:divBdr>
                              <w:divsChild>
                                <w:div w:id="101437945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275437">
      <w:bodyDiv w:val="1"/>
      <w:marLeft w:val="0"/>
      <w:marRight w:val="0"/>
      <w:marTop w:val="0"/>
      <w:marBottom w:val="0"/>
      <w:divBdr>
        <w:top w:val="none" w:sz="0" w:space="0" w:color="auto"/>
        <w:left w:val="none" w:sz="0" w:space="0" w:color="auto"/>
        <w:bottom w:val="none" w:sz="0" w:space="0" w:color="auto"/>
        <w:right w:val="none" w:sz="0" w:space="0" w:color="auto"/>
      </w:divBdr>
    </w:div>
    <w:div w:id="1251547858">
      <w:bodyDiv w:val="1"/>
      <w:marLeft w:val="0"/>
      <w:marRight w:val="0"/>
      <w:marTop w:val="0"/>
      <w:marBottom w:val="0"/>
      <w:divBdr>
        <w:top w:val="none" w:sz="0" w:space="0" w:color="auto"/>
        <w:left w:val="none" w:sz="0" w:space="0" w:color="auto"/>
        <w:bottom w:val="none" w:sz="0" w:space="0" w:color="auto"/>
        <w:right w:val="none" w:sz="0" w:space="0" w:color="auto"/>
      </w:divBdr>
    </w:div>
    <w:div w:id="1395466225">
      <w:bodyDiv w:val="1"/>
      <w:marLeft w:val="20"/>
      <w:marRight w:val="0"/>
      <w:marTop w:val="0"/>
      <w:marBottom w:val="0"/>
      <w:divBdr>
        <w:top w:val="none" w:sz="0" w:space="0" w:color="auto"/>
        <w:left w:val="none" w:sz="0" w:space="0" w:color="auto"/>
        <w:bottom w:val="none" w:sz="0" w:space="0" w:color="auto"/>
        <w:right w:val="none" w:sz="0" w:space="0" w:color="auto"/>
      </w:divBdr>
      <w:divsChild>
        <w:div w:id="1874031956">
          <w:marLeft w:val="0"/>
          <w:marRight w:val="0"/>
          <w:marTop w:val="0"/>
          <w:marBottom w:val="0"/>
          <w:divBdr>
            <w:top w:val="none" w:sz="0" w:space="0" w:color="auto"/>
            <w:left w:val="none" w:sz="0" w:space="0" w:color="auto"/>
            <w:bottom w:val="none" w:sz="0" w:space="0" w:color="auto"/>
            <w:right w:val="none" w:sz="0" w:space="0" w:color="auto"/>
          </w:divBdr>
          <w:divsChild>
            <w:div w:id="182256186">
              <w:marLeft w:val="0"/>
              <w:marRight w:val="0"/>
              <w:marTop w:val="0"/>
              <w:marBottom w:val="0"/>
              <w:divBdr>
                <w:top w:val="none" w:sz="0" w:space="0" w:color="auto"/>
                <w:left w:val="none" w:sz="0" w:space="0" w:color="auto"/>
                <w:bottom w:val="none" w:sz="0" w:space="0" w:color="auto"/>
                <w:right w:val="none" w:sz="0" w:space="0" w:color="auto"/>
              </w:divBdr>
              <w:divsChild>
                <w:div w:id="1486779527">
                  <w:marLeft w:val="0"/>
                  <w:marRight w:val="0"/>
                  <w:marTop w:val="0"/>
                  <w:marBottom w:val="0"/>
                  <w:divBdr>
                    <w:top w:val="none" w:sz="0" w:space="0" w:color="auto"/>
                    <w:left w:val="none" w:sz="0" w:space="0" w:color="auto"/>
                    <w:bottom w:val="none" w:sz="0" w:space="0" w:color="auto"/>
                    <w:right w:val="none" w:sz="0" w:space="0" w:color="auto"/>
                  </w:divBdr>
                  <w:divsChild>
                    <w:div w:id="223368961">
                      <w:marLeft w:val="0"/>
                      <w:marRight w:val="0"/>
                      <w:marTop w:val="0"/>
                      <w:marBottom w:val="0"/>
                      <w:divBdr>
                        <w:top w:val="none" w:sz="0" w:space="0" w:color="auto"/>
                        <w:left w:val="none" w:sz="0" w:space="0" w:color="auto"/>
                        <w:bottom w:val="none" w:sz="0" w:space="0" w:color="auto"/>
                        <w:right w:val="none" w:sz="0" w:space="0" w:color="auto"/>
                      </w:divBdr>
                      <w:divsChild>
                        <w:div w:id="440951558">
                          <w:marLeft w:val="0"/>
                          <w:marRight w:val="0"/>
                          <w:marTop w:val="0"/>
                          <w:marBottom w:val="0"/>
                          <w:divBdr>
                            <w:top w:val="none" w:sz="0" w:space="0" w:color="auto"/>
                            <w:left w:val="none" w:sz="0" w:space="0" w:color="auto"/>
                            <w:bottom w:val="none" w:sz="0" w:space="0" w:color="auto"/>
                            <w:right w:val="none" w:sz="0" w:space="0" w:color="auto"/>
                          </w:divBdr>
                          <w:divsChild>
                            <w:div w:id="1414935652">
                              <w:marLeft w:val="0"/>
                              <w:marRight w:val="0"/>
                              <w:marTop w:val="300"/>
                              <w:marBottom w:val="0"/>
                              <w:divBdr>
                                <w:top w:val="none" w:sz="0" w:space="0" w:color="auto"/>
                                <w:left w:val="none" w:sz="0" w:space="0" w:color="auto"/>
                                <w:bottom w:val="none" w:sz="0" w:space="0" w:color="auto"/>
                                <w:right w:val="none" w:sz="0" w:space="0" w:color="auto"/>
                              </w:divBdr>
                            </w:div>
                            <w:div w:id="2061897436">
                              <w:marLeft w:val="0"/>
                              <w:marRight w:val="0"/>
                              <w:marTop w:val="0"/>
                              <w:marBottom w:val="0"/>
                              <w:divBdr>
                                <w:top w:val="none" w:sz="0" w:space="0" w:color="auto"/>
                                <w:left w:val="none" w:sz="0" w:space="0" w:color="auto"/>
                                <w:bottom w:val="none" w:sz="0" w:space="0" w:color="auto"/>
                                <w:right w:val="none" w:sz="0" w:space="0" w:color="auto"/>
                              </w:divBdr>
                              <w:divsChild>
                                <w:div w:id="17454035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176395">
      <w:bodyDiv w:val="1"/>
      <w:marLeft w:val="20"/>
      <w:marRight w:val="0"/>
      <w:marTop w:val="0"/>
      <w:marBottom w:val="0"/>
      <w:divBdr>
        <w:top w:val="none" w:sz="0" w:space="0" w:color="auto"/>
        <w:left w:val="none" w:sz="0" w:space="0" w:color="auto"/>
        <w:bottom w:val="none" w:sz="0" w:space="0" w:color="auto"/>
        <w:right w:val="none" w:sz="0" w:space="0" w:color="auto"/>
      </w:divBdr>
      <w:divsChild>
        <w:div w:id="1077366038">
          <w:marLeft w:val="0"/>
          <w:marRight w:val="0"/>
          <w:marTop w:val="0"/>
          <w:marBottom w:val="0"/>
          <w:divBdr>
            <w:top w:val="none" w:sz="0" w:space="0" w:color="auto"/>
            <w:left w:val="none" w:sz="0" w:space="0" w:color="auto"/>
            <w:bottom w:val="none" w:sz="0" w:space="0" w:color="auto"/>
            <w:right w:val="none" w:sz="0" w:space="0" w:color="auto"/>
          </w:divBdr>
          <w:divsChild>
            <w:div w:id="1014183187">
              <w:marLeft w:val="0"/>
              <w:marRight w:val="0"/>
              <w:marTop w:val="0"/>
              <w:marBottom w:val="0"/>
              <w:divBdr>
                <w:top w:val="none" w:sz="0" w:space="0" w:color="auto"/>
                <w:left w:val="none" w:sz="0" w:space="0" w:color="auto"/>
                <w:bottom w:val="none" w:sz="0" w:space="0" w:color="auto"/>
                <w:right w:val="none" w:sz="0" w:space="0" w:color="auto"/>
              </w:divBdr>
              <w:divsChild>
                <w:div w:id="2131320106">
                  <w:marLeft w:val="0"/>
                  <w:marRight w:val="0"/>
                  <w:marTop w:val="0"/>
                  <w:marBottom w:val="0"/>
                  <w:divBdr>
                    <w:top w:val="none" w:sz="0" w:space="0" w:color="auto"/>
                    <w:left w:val="none" w:sz="0" w:space="0" w:color="auto"/>
                    <w:bottom w:val="none" w:sz="0" w:space="0" w:color="auto"/>
                    <w:right w:val="none" w:sz="0" w:space="0" w:color="auto"/>
                  </w:divBdr>
                  <w:divsChild>
                    <w:div w:id="452938710">
                      <w:marLeft w:val="0"/>
                      <w:marRight w:val="0"/>
                      <w:marTop w:val="0"/>
                      <w:marBottom w:val="0"/>
                      <w:divBdr>
                        <w:top w:val="none" w:sz="0" w:space="0" w:color="auto"/>
                        <w:left w:val="none" w:sz="0" w:space="0" w:color="auto"/>
                        <w:bottom w:val="none" w:sz="0" w:space="0" w:color="auto"/>
                        <w:right w:val="none" w:sz="0" w:space="0" w:color="auto"/>
                      </w:divBdr>
                      <w:divsChild>
                        <w:div w:id="203257131">
                          <w:marLeft w:val="0"/>
                          <w:marRight w:val="0"/>
                          <w:marTop w:val="0"/>
                          <w:marBottom w:val="0"/>
                          <w:divBdr>
                            <w:top w:val="none" w:sz="0" w:space="0" w:color="auto"/>
                            <w:left w:val="none" w:sz="0" w:space="0" w:color="auto"/>
                            <w:bottom w:val="none" w:sz="0" w:space="0" w:color="auto"/>
                            <w:right w:val="none" w:sz="0" w:space="0" w:color="auto"/>
                          </w:divBdr>
                          <w:divsChild>
                            <w:div w:id="99418614">
                              <w:marLeft w:val="0"/>
                              <w:marRight w:val="0"/>
                              <w:marTop w:val="300"/>
                              <w:marBottom w:val="0"/>
                              <w:divBdr>
                                <w:top w:val="none" w:sz="0" w:space="0" w:color="auto"/>
                                <w:left w:val="none" w:sz="0" w:space="0" w:color="auto"/>
                                <w:bottom w:val="none" w:sz="0" w:space="0" w:color="auto"/>
                                <w:right w:val="none" w:sz="0" w:space="0" w:color="auto"/>
                              </w:divBdr>
                            </w:div>
                            <w:div w:id="1695182175">
                              <w:marLeft w:val="0"/>
                              <w:marRight w:val="0"/>
                              <w:marTop w:val="0"/>
                              <w:marBottom w:val="0"/>
                              <w:divBdr>
                                <w:top w:val="none" w:sz="0" w:space="0" w:color="auto"/>
                                <w:left w:val="none" w:sz="0" w:space="0" w:color="auto"/>
                                <w:bottom w:val="none" w:sz="0" w:space="0" w:color="auto"/>
                                <w:right w:val="none" w:sz="0" w:space="0" w:color="auto"/>
                              </w:divBdr>
                              <w:divsChild>
                                <w:div w:id="1327326274">
                                  <w:marLeft w:val="0"/>
                                  <w:marRight w:val="0"/>
                                  <w:marTop w:val="100"/>
                                  <w:marBottom w:val="0"/>
                                  <w:divBdr>
                                    <w:top w:val="none" w:sz="0" w:space="0" w:color="auto"/>
                                    <w:left w:val="none" w:sz="0" w:space="0" w:color="auto"/>
                                    <w:bottom w:val="none" w:sz="0" w:space="0" w:color="auto"/>
                                    <w:right w:val="none" w:sz="0" w:space="0" w:color="auto"/>
                                  </w:divBdr>
                                </w:div>
                              </w:divsChild>
                            </w:div>
                            <w:div w:id="1827895200">
                              <w:marLeft w:val="0"/>
                              <w:marRight w:val="0"/>
                              <w:marTop w:val="0"/>
                              <w:marBottom w:val="0"/>
                              <w:divBdr>
                                <w:top w:val="none" w:sz="0" w:space="0" w:color="auto"/>
                                <w:left w:val="none" w:sz="0" w:space="0" w:color="auto"/>
                                <w:bottom w:val="none" w:sz="0" w:space="0" w:color="auto"/>
                                <w:right w:val="none" w:sz="0" w:space="0" w:color="auto"/>
                              </w:divBdr>
                              <w:divsChild>
                                <w:div w:id="244799433">
                                  <w:marLeft w:val="240"/>
                                  <w:marRight w:val="0"/>
                                  <w:marTop w:val="100"/>
                                  <w:marBottom w:val="0"/>
                                  <w:divBdr>
                                    <w:top w:val="none" w:sz="0" w:space="0" w:color="auto"/>
                                    <w:left w:val="none" w:sz="0" w:space="0" w:color="auto"/>
                                    <w:bottom w:val="none" w:sz="0" w:space="0" w:color="auto"/>
                                    <w:right w:val="none" w:sz="0" w:space="0" w:color="auto"/>
                                  </w:divBdr>
                                </w:div>
                              </w:divsChild>
                            </w:div>
                            <w:div w:id="2167405">
                              <w:marLeft w:val="0"/>
                              <w:marRight w:val="0"/>
                              <w:marTop w:val="0"/>
                              <w:marBottom w:val="0"/>
                              <w:divBdr>
                                <w:top w:val="none" w:sz="0" w:space="0" w:color="auto"/>
                                <w:left w:val="none" w:sz="0" w:space="0" w:color="auto"/>
                                <w:bottom w:val="none" w:sz="0" w:space="0" w:color="auto"/>
                                <w:right w:val="none" w:sz="0" w:space="0" w:color="auto"/>
                              </w:divBdr>
                              <w:divsChild>
                                <w:div w:id="1528906690">
                                  <w:marLeft w:val="240"/>
                                  <w:marRight w:val="0"/>
                                  <w:marTop w:val="100"/>
                                  <w:marBottom w:val="0"/>
                                  <w:divBdr>
                                    <w:top w:val="none" w:sz="0" w:space="0" w:color="auto"/>
                                    <w:left w:val="none" w:sz="0" w:space="0" w:color="auto"/>
                                    <w:bottom w:val="none" w:sz="0" w:space="0" w:color="auto"/>
                                    <w:right w:val="none" w:sz="0" w:space="0" w:color="auto"/>
                                  </w:divBdr>
                                </w:div>
                              </w:divsChild>
                            </w:div>
                            <w:div w:id="350451804">
                              <w:marLeft w:val="0"/>
                              <w:marRight w:val="0"/>
                              <w:marTop w:val="0"/>
                              <w:marBottom w:val="0"/>
                              <w:divBdr>
                                <w:top w:val="none" w:sz="0" w:space="0" w:color="auto"/>
                                <w:left w:val="none" w:sz="0" w:space="0" w:color="auto"/>
                                <w:bottom w:val="none" w:sz="0" w:space="0" w:color="auto"/>
                                <w:right w:val="none" w:sz="0" w:space="0" w:color="auto"/>
                              </w:divBdr>
                              <w:divsChild>
                                <w:div w:id="1875069831">
                                  <w:marLeft w:val="240"/>
                                  <w:marRight w:val="0"/>
                                  <w:marTop w:val="100"/>
                                  <w:marBottom w:val="0"/>
                                  <w:divBdr>
                                    <w:top w:val="none" w:sz="0" w:space="0" w:color="auto"/>
                                    <w:left w:val="none" w:sz="0" w:space="0" w:color="auto"/>
                                    <w:bottom w:val="none" w:sz="0" w:space="0" w:color="auto"/>
                                    <w:right w:val="none" w:sz="0" w:space="0" w:color="auto"/>
                                  </w:divBdr>
                                </w:div>
                              </w:divsChild>
                            </w:div>
                            <w:div w:id="138957059">
                              <w:marLeft w:val="0"/>
                              <w:marRight w:val="0"/>
                              <w:marTop w:val="0"/>
                              <w:marBottom w:val="0"/>
                              <w:divBdr>
                                <w:top w:val="none" w:sz="0" w:space="0" w:color="auto"/>
                                <w:left w:val="none" w:sz="0" w:space="0" w:color="auto"/>
                                <w:bottom w:val="none" w:sz="0" w:space="0" w:color="auto"/>
                                <w:right w:val="none" w:sz="0" w:space="0" w:color="auto"/>
                              </w:divBdr>
                              <w:divsChild>
                                <w:div w:id="200022428">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406013">
      <w:bodyDiv w:val="1"/>
      <w:marLeft w:val="20"/>
      <w:marRight w:val="0"/>
      <w:marTop w:val="0"/>
      <w:marBottom w:val="0"/>
      <w:divBdr>
        <w:top w:val="none" w:sz="0" w:space="0" w:color="auto"/>
        <w:left w:val="none" w:sz="0" w:space="0" w:color="auto"/>
        <w:bottom w:val="none" w:sz="0" w:space="0" w:color="auto"/>
        <w:right w:val="none" w:sz="0" w:space="0" w:color="auto"/>
      </w:divBdr>
      <w:divsChild>
        <w:div w:id="961690704">
          <w:marLeft w:val="0"/>
          <w:marRight w:val="0"/>
          <w:marTop w:val="0"/>
          <w:marBottom w:val="0"/>
          <w:divBdr>
            <w:top w:val="none" w:sz="0" w:space="0" w:color="auto"/>
            <w:left w:val="none" w:sz="0" w:space="0" w:color="auto"/>
            <w:bottom w:val="none" w:sz="0" w:space="0" w:color="auto"/>
            <w:right w:val="none" w:sz="0" w:space="0" w:color="auto"/>
          </w:divBdr>
          <w:divsChild>
            <w:div w:id="2036036130">
              <w:marLeft w:val="0"/>
              <w:marRight w:val="0"/>
              <w:marTop w:val="0"/>
              <w:marBottom w:val="0"/>
              <w:divBdr>
                <w:top w:val="none" w:sz="0" w:space="0" w:color="auto"/>
                <w:left w:val="none" w:sz="0" w:space="0" w:color="auto"/>
                <w:bottom w:val="none" w:sz="0" w:space="0" w:color="auto"/>
                <w:right w:val="none" w:sz="0" w:space="0" w:color="auto"/>
              </w:divBdr>
              <w:divsChild>
                <w:div w:id="1764451718">
                  <w:marLeft w:val="0"/>
                  <w:marRight w:val="0"/>
                  <w:marTop w:val="0"/>
                  <w:marBottom w:val="0"/>
                  <w:divBdr>
                    <w:top w:val="none" w:sz="0" w:space="0" w:color="auto"/>
                    <w:left w:val="none" w:sz="0" w:space="0" w:color="auto"/>
                    <w:bottom w:val="none" w:sz="0" w:space="0" w:color="auto"/>
                    <w:right w:val="none" w:sz="0" w:space="0" w:color="auto"/>
                  </w:divBdr>
                  <w:divsChild>
                    <w:div w:id="649166823">
                      <w:marLeft w:val="0"/>
                      <w:marRight w:val="0"/>
                      <w:marTop w:val="0"/>
                      <w:marBottom w:val="0"/>
                      <w:divBdr>
                        <w:top w:val="none" w:sz="0" w:space="0" w:color="auto"/>
                        <w:left w:val="none" w:sz="0" w:space="0" w:color="auto"/>
                        <w:bottom w:val="none" w:sz="0" w:space="0" w:color="auto"/>
                        <w:right w:val="none" w:sz="0" w:space="0" w:color="auto"/>
                      </w:divBdr>
                      <w:divsChild>
                        <w:div w:id="138883232">
                          <w:marLeft w:val="0"/>
                          <w:marRight w:val="0"/>
                          <w:marTop w:val="480"/>
                          <w:marBottom w:val="0"/>
                          <w:divBdr>
                            <w:top w:val="none" w:sz="0" w:space="0" w:color="auto"/>
                            <w:left w:val="none" w:sz="0" w:space="0" w:color="auto"/>
                            <w:bottom w:val="none" w:sz="0" w:space="0" w:color="auto"/>
                            <w:right w:val="none" w:sz="0" w:space="0" w:color="auto"/>
                          </w:divBdr>
                        </w:div>
                        <w:div w:id="1937788797">
                          <w:marLeft w:val="0"/>
                          <w:marRight w:val="0"/>
                          <w:marTop w:val="960"/>
                          <w:marBottom w:val="0"/>
                          <w:divBdr>
                            <w:top w:val="none" w:sz="0" w:space="0" w:color="auto"/>
                            <w:left w:val="none" w:sz="0" w:space="0" w:color="auto"/>
                            <w:bottom w:val="none" w:sz="0" w:space="0" w:color="auto"/>
                            <w:right w:val="none" w:sz="0" w:space="0" w:color="auto"/>
                          </w:divBdr>
                        </w:div>
                        <w:div w:id="261693707">
                          <w:marLeft w:val="0"/>
                          <w:marRight w:val="0"/>
                          <w:marTop w:val="8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603390">
      <w:bodyDiv w:val="1"/>
      <w:marLeft w:val="0"/>
      <w:marRight w:val="0"/>
      <w:marTop w:val="0"/>
      <w:marBottom w:val="0"/>
      <w:divBdr>
        <w:top w:val="none" w:sz="0" w:space="0" w:color="auto"/>
        <w:left w:val="none" w:sz="0" w:space="0" w:color="auto"/>
        <w:bottom w:val="none" w:sz="0" w:space="0" w:color="auto"/>
        <w:right w:val="none" w:sz="0" w:space="0" w:color="auto"/>
      </w:divBdr>
    </w:div>
    <w:div w:id="1494563265">
      <w:bodyDiv w:val="1"/>
      <w:marLeft w:val="20"/>
      <w:marRight w:val="0"/>
      <w:marTop w:val="0"/>
      <w:marBottom w:val="0"/>
      <w:divBdr>
        <w:top w:val="none" w:sz="0" w:space="0" w:color="auto"/>
        <w:left w:val="none" w:sz="0" w:space="0" w:color="auto"/>
        <w:bottom w:val="none" w:sz="0" w:space="0" w:color="auto"/>
        <w:right w:val="none" w:sz="0" w:space="0" w:color="auto"/>
      </w:divBdr>
      <w:divsChild>
        <w:div w:id="1114203832">
          <w:marLeft w:val="0"/>
          <w:marRight w:val="0"/>
          <w:marTop w:val="0"/>
          <w:marBottom w:val="0"/>
          <w:divBdr>
            <w:top w:val="none" w:sz="0" w:space="0" w:color="auto"/>
            <w:left w:val="none" w:sz="0" w:space="0" w:color="auto"/>
            <w:bottom w:val="none" w:sz="0" w:space="0" w:color="auto"/>
            <w:right w:val="none" w:sz="0" w:space="0" w:color="auto"/>
          </w:divBdr>
          <w:divsChild>
            <w:div w:id="801195985">
              <w:marLeft w:val="0"/>
              <w:marRight w:val="0"/>
              <w:marTop w:val="0"/>
              <w:marBottom w:val="0"/>
              <w:divBdr>
                <w:top w:val="none" w:sz="0" w:space="0" w:color="auto"/>
                <w:left w:val="none" w:sz="0" w:space="0" w:color="auto"/>
                <w:bottom w:val="none" w:sz="0" w:space="0" w:color="auto"/>
                <w:right w:val="none" w:sz="0" w:space="0" w:color="auto"/>
              </w:divBdr>
              <w:divsChild>
                <w:div w:id="1533421672">
                  <w:marLeft w:val="0"/>
                  <w:marRight w:val="0"/>
                  <w:marTop w:val="0"/>
                  <w:marBottom w:val="0"/>
                  <w:divBdr>
                    <w:top w:val="none" w:sz="0" w:space="0" w:color="auto"/>
                    <w:left w:val="none" w:sz="0" w:space="0" w:color="auto"/>
                    <w:bottom w:val="none" w:sz="0" w:space="0" w:color="auto"/>
                    <w:right w:val="none" w:sz="0" w:space="0" w:color="auto"/>
                  </w:divBdr>
                  <w:divsChild>
                    <w:div w:id="1182159667">
                      <w:marLeft w:val="0"/>
                      <w:marRight w:val="0"/>
                      <w:marTop w:val="0"/>
                      <w:marBottom w:val="0"/>
                      <w:divBdr>
                        <w:top w:val="none" w:sz="0" w:space="0" w:color="auto"/>
                        <w:left w:val="none" w:sz="0" w:space="0" w:color="auto"/>
                        <w:bottom w:val="none" w:sz="0" w:space="0" w:color="auto"/>
                        <w:right w:val="none" w:sz="0" w:space="0" w:color="auto"/>
                      </w:divBdr>
                      <w:divsChild>
                        <w:div w:id="482087572">
                          <w:marLeft w:val="0"/>
                          <w:marRight w:val="0"/>
                          <w:marTop w:val="0"/>
                          <w:marBottom w:val="0"/>
                          <w:divBdr>
                            <w:top w:val="none" w:sz="0" w:space="0" w:color="auto"/>
                            <w:left w:val="none" w:sz="0" w:space="0" w:color="auto"/>
                            <w:bottom w:val="none" w:sz="0" w:space="0" w:color="auto"/>
                            <w:right w:val="none" w:sz="0" w:space="0" w:color="auto"/>
                          </w:divBdr>
                          <w:divsChild>
                            <w:div w:id="1945574688">
                              <w:marLeft w:val="0"/>
                              <w:marRight w:val="0"/>
                              <w:marTop w:val="300"/>
                              <w:marBottom w:val="0"/>
                              <w:divBdr>
                                <w:top w:val="none" w:sz="0" w:space="0" w:color="auto"/>
                                <w:left w:val="none" w:sz="0" w:space="0" w:color="auto"/>
                                <w:bottom w:val="none" w:sz="0" w:space="0" w:color="auto"/>
                                <w:right w:val="none" w:sz="0" w:space="0" w:color="auto"/>
                              </w:divBdr>
                            </w:div>
                            <w:div w:id="676154921">
                              <w:marLeft w:val="0"/>
                              <w:marRight w:val="0"/>
                              <w:marTop w:val="0"/>
                              <w:marBottom w:val="0"/>
                              <w:divBdr>
                                <w:top w:val="none" w:sz="0" w:space="0" w:color="auto"/>
                                <w:left w:val="none" w:sz="0" w:space="0" w:color="auto"/>
                                <w:bottom w:val="none" w:sz="0" w:space="0" w:color="auto"/>
                                <w:right w:val="none" w:sz="0" w:space="0" w:color="auto"/>
                              </w:divBdr>
                              <w:divsChild>
                                <w:div w:id="178441946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434322">
      <w:bodyDiv w:val="1"/>
      <w:marLeft w:val="0"/>
      <w:marRight w:val="0"/>
      <w:marTop w:val="0"/>
      <w:marBottom w:val="0"/>
      <w:divBdr>
        <w:top w:val="none" w:sz="0" w:space="0" w:color="auto"/>
        <w:left w:val="none" w:sz="0" w:space="0" w:color="auto"/>
        <w:bottom w:val="none" w:sz="0" w:space="0" w:color="auto"/>
        <w:right w:val="none" w:sz="0" w:space="0" w:color="auto"/>
      </w:divBdr>
      <w:divsChild>
        <w:div w:id="1951155664">
          <w:marLeft w:val="0"/>
          <w:marRight w:val="0"/>
          <w:marTop w:val="0"/>
          <w:marBottom w:val="0"/>
          <w:divBdr>
            <w:top w:val="none" w:sz="0" w:space="0" w:color="auto"/>
            <w:left w:val="none" w:sz="0" w:space="0" w:color="auto"/>
            <w:bottom w:val="none" w:sz="0" w:space="0" w:color="auto"/>
            <w:right w:val="none" w:sz="0" w:space="0" w:color="auto"/>
          </w:divBdr>
          <w:divsChild>
            <w:div w:id="1535000460">
              <w:marLeft w:val="100"/>
              <w:marRight w:val="0"/>
              <w:marTop w:val="0"/>
              <w:marBottom w:val="0"/>
              <w:divBdr>
                <w:top w:val="none" w:sz="0" w:space="0" w:color="auto"/>
                <w:left w:val="none" w:sz="0" w:space="0" w:color="auto"/>
                <w:bottom w:val="none" w:sz="0" w:space="0" w:color="auto"/>
                <w:right w:val="none" w:sz="0" w:space="0" w:color="auto"/>
              </w:divBdr>
              <w:divsChild>
                <w:div w:id="1384716565">
                  <w:marLeft w:val="0"/>
                  <w:marRight w:val="0"/>
                  <w:marTop w:val="0"/>
                  <w:marBottom w:val="0"/>
                  <w:divBdr>
                    <w:top w:val="none" w:sz="0" w:space="0" w:color="auto"/>
                    <w:left w:val="none" w:sz="0" w:space="0" w:color="auto"/>
                    <w:bottom w:val="none" w:sz="0" w:space="0" w:color="auto"/>
                    <w:right w:val="none" w:sz="0" w:space="0" w:color="auto"/>
                  </w:divBdr>
                  <w:divsChild>
                    <w:div w:id="1355111486">
                      <w:marLeft w:val="0"/>
                      <w:marRight w:val="0"/>
                      <w:marTop w:val="0"/>
                      <w:marBottom w:val="0"/>
                      <w:divBdr>
                        <w:top w:val="none" w:sz="0" w:space="0" w:color="auto"/>
                        <w:left w:val="none" w:sz="0" w:space="0" w:color="auto"/>
                        <w:bottom w:val="none" w:sz="0" w:space="0" w:color="auto"/>
                        <w:right w:val="none" w:sz="0" w:space="0" w:color="auto"/>
                      </w:divBdr>
                      <w:divsChild>
                        <w:div w:id="172258611">
                          <w:marLeft w:val="0"/>
                          <w:marRight w:val="0"/>
                          <w:marTop w:val="0"/>
                          <w:marBottom w:val="0"/>
                          <w:divBdr>
                            <w:top w:val="none" w:sz="0" w:space="0" w:color="auto"/>
                            <w:left w:val="none" w:sz="0" w:space="0" w:color="auto"/>
                            <w:bottom w:val="none" w:sz="0" w:space="0" w:color="auto"/>
                            <w:right w:val="none" w:sz="0" w:space="0" w:color="auto"/>
                          </w:divBdr>
                          <w:divsChild>
                            <w:div w:id="870151650">
                              <w:marLeft w:val="0"/>
                              <w:marRight w:val="0"/>
                              <w:marTop w:val="0"/>
                              <w:marBottom w:val="0"/>
                              <w:divBdr>
                                <w:top w:val="none" w:sz="0" w:space="0" w:color="auto"/>
                                <w:left w:val="none" w:sz="0" w:space="0" w:color="auto"/>
                                <w:bottom w:val="none" w:sz="0" w:space="0" w:color="auto"/>
                                <w:right w:val="none" w:sz="0" w:space="0" w:color="auto"/>
                              </w:divBdr>
                              <w:divsChild>
                                <w:div w:id="1128086240">
                                  <w:marLeft w:val="0"/>
                                  <w:marRight w:val="0"/>
                                  <w:marTop w:val="0"/>
                                  <w:marBottom w:val="0"/>
                                  <w:divBdr>
                                    <w:top w:val="none" w:sz="0" w:space="0" w:color="auto"/>
                                    <w:left w:val="none" w:sz="0" w:space="0" w:color="auto"/>
                                    <w:bottom w:val="none" w:sz="0" w:space="0" w:color="auto"/>
                                    <w:right w:val="none" w:sz="0" w:space="0" w:color="auto"/>
                                  </w:divBdr>
                                  <w:divsChild>
                                    <w:div w:id="1021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57457">
      <w:bodyDiv w:val="1"/>
      <w:marLeft w:val="20"/>
      <w:marRight w:val="0"/>
      <w:marTop w:val="0"/>
      <w:marBottom w:val="0"/>
      <w:divBdr>
        <w:top w:val="none" w:sz="0" w:space="0" w:color="auto"/>
        <w:left w:val="none" w:sz="0" w:space="0" w:color="auto"/>
        <w:bottom w:val="none" w:sz="0" w:space="0" w:color="auto"/>
        <w:right w:val="none" w:sz="0" w:space="0" w:color="auto"/>
      </w:divBdr>
      <w:divsChild>
        <w:div w:id="2082093176">
          <w:marLeft w:val="0"/>
          <w:marRight w:val="0"/>
          <w:marTop w:val="0"/>
          <w:marBottom w:val="0"/>
          <w:divBdr>
            <w:top w:val="none" w:sz="0" w:space="0" w:color="auto"/>
            <w:left w:val="none" w:sz="0" w:space="0" w:color="auto"/>
            <w:bottom w:val="none" w:sz="0" w:space="0" w:color="auto"/>
            <w:right w:val="none" w:sz="0" w:space="0" w:color="auto"/>
          </w:divBdr>
          <w:divsChild>
            <w:div w:id="1857424348">
              <w:marLeft w:val="0"/>
              <w:marRight w:val="0"/>
              <w:marTop w:val="0"/>
              <w:marBottom w:val="0"/>
              <w:divBdr>
                <w:top w:val="none" w:sz="0" w:space="0" w:color="auto"/>
                <w:left w:val="none" w:sz="0" w:space="0" w:color="auto"/>
                <w:bottom w:val="none" w:sz="0" w:space="0" w:color="auto"/>
                <w:right w:val="none" w:sz="0" w:space="0" w:color="auto"/>
              </w:divBdr>
              <w:divsChild>
                <w:div w:id="1964340442">
                  <w:marLeft w:val="0"/>
                  <w:marRight w:val="0"/>
                  <w:marTop w:val="0"/>
                  <w:marBottom w:val="0"/>
                  <w:divBdr>
                    <w:top w:val="none" w:sz="0" w:space="0" w:color="auto"/>
                    <w:left w:val="none" w:sz="0" w:space="0" w:color="auto"/>
                    <w:bottom w:val="none" w:sz="0" w:space="0" w:color="auto"/>
                    <w:right w:val="none" w:sz="0" w:space="0" w:color="auto"/>
                  </w:divBdr>
                  <w:divsChild>
                    <w:div w:id="794836289">
                      <w:marLeft w:val="0"/>
                      <w:marRight w:val="0"/>
                      <w:marTop w:val="0"/>
                      <w:marBottom w:val="0"/>
                      <w:divBdr>
                        <w:top w:val="none" w:sz="0" w:space="0" w:color="auto"/>
                        <w:left w:val="none" w:sz="0" w:space="0" w:color="auto"/>
                        <w:bottom w:val="none" w:sz="0" w:space="0" w:color="auto"/>
                        <w:right w:val="none" w:sz="0" w:space="0" w:color="auto"/>
                      </w:divBdr>
                      <w:divsChild>
                        <w:div w:id="1143891039">
                          <w:marLeft w:val="0"/>
                          <w:marRight w:val="0"/>
                          <w:marTop w:val="0"/>
                          <w:marBottom w:val="0"/>
                          <w:divBdr>
                            <w:top w:val="none" w:sz="0" w:space="0" w:color="auto"/>
                            <w:left w:val="none" w:sz="0" w:space="0" w:color="auto"/>
                            <w:bottom w:val="none" w:sz="0" w:space="0" w:color="auto"/>
                            <w:right w:val="none" w:sz="0" w:space="0" w:color="auto"/>
                          </w:divBdr>
                          <w:divsChild>
                            <w:div w:id="1695687472">
                              <w:marLeft w:val="0"/>
                              <w:marRight w:val="0"/>
                              <w:marTop w:val="300"/>
                              <w:marBottom w:val="0"/>
                              <w:divBdr>
                                <w:top w:val="none" w:sz="0" w:space="0" w:color="auto"/>
                                <w:left w:val="none" w:sz="0" w:space="0" w:color="auto"/>
                                <w:bottom w:val="none" w:sz="0" w:space="0" w:color="auto"/>
                                <w:right w:val="none" w:sz="0" w:space="0" w:color="auto"/>
                              </w:divBdr>
                            </w:div>
                            <w:div w:id="81613645">
                              <w:marLeft w:val="0"/>
                              <w:marRight w:val="0"/>
                              <w:marTop w:val="0"/>
                              <w:marBottom w:val="0"/>
                              <w:divBdr>
                                <w:top w:val="none" w:sz="0" w:space="0" w:color="auto"/>
                                <w:left w:val="none" w:sz="0" w:space="0" w:color="auto"/>
                                <w:bottom w:val="none" w:sz="0" w:space="0" w:color="auto"/>
                                <w:right w:val="none" w:sz="0" w:space="0" w:color="auto"/>
                              </w:divBdr>
                              <w:divsChild>
                                <w:div w:id="1215444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561427">
      <w:bodyDiv w:val="1"/>
      <w:marLeft w:val="20"/>
      <w:marRight w:val="0"/>
      <w:marTop w:val="0"/>
      <w:marBottom w:val="0"/>
      <w:divBdr>
        <w:top w:val="none" w:sz="0" w:space="0" w:color="auto"/>
        <w:left w:val="none" w:sz="0" w:space="0" w:color="auto"/>
        <w:bottom w:val="none" w:sz="0" w:space="0" w:color="auto"/>
        <w:right w:val="none" w:sz="0" w:space="0" w:color="auto"/>
      </w:divBdr>
      <w:divsChild>
        <w:div w:id="2064670142">
          <w:marLeft w:val="0"/>
          <w:marRight w:val="0"/>
          <w:marTop w:val="0"/>
          <w:marBottom w:val="0"/>
          <w:divBdr>
            <w:top w:val="none" w:sz="0" w:space="0" w:color="auto"/>
            <w:left w:val="none" w:sz="0" w:space="0" w:color="auto"/>
            <w:bottom w:val="none" w:sz="0" w:space="0" w:color="auto"/>
            <w:right w:val="none" w:sz="0" w:space="0" w:color="auto"/>
          </w:divBdr>
          <w:divsChild>
            <w:div w:id="1632174357">
              <w:marLeft w:val="0"/>
              <w:marRight w:val="0"/>
              <w:marTop w:val="0"/>
              <w:marBottom w:val="0"/>
              <w:divBdr>
                <w:top w:val="none" w:sz="0" w:space="0" w:color="auto"/>
                <w:left w:val="none" w:sz="0" w:space="0" w:color="auto"/>
                <w:bottom w:val="none" w:sz="0" w:space="0" w:color="auto"/>
                <w:right w:val="none" w:sz="0" w:space="0" w:color="auto"/>
              </w:divBdr>
              <w:divsChild>
                <w:div w:id="317422526">
                  <w:marLeft w:val="0"/>
                  <w:marRight w:val="0"/>
                  <w:marTop w:val="0"/>
                  <w:marBottom w:val="0"/>
                  <w:divBdr>
                    <w:top w:val="none" w:sz="0" w:space="0" w:color="auto"/>
                    <w:left w:val="none" w:sz="0" w:space="0" w:color="auto"/>
                    <w:bottom w:val="none" w:sz="0" w:space="0" w:color="auto"/>
                    <w:right w:val="none" w:sz="0" w:space="0" w:color="auto"/>
                  </w:divBdr>
                  <w:divsChild>
                    <w:div w:id="1495105372">
                      <w:marLeft w:val="0"/>
                      <w:marRight w:val="0"/>
                      <w:marTop w:val="0"/>
                      <w:marBottom w:val="0"/>
                      <w:divBdr>
                        <w:top w:val="none" w:sz="0" w:space="0" w:color="auto"/>
                        <w:left w:val="none" w:sz="0" w:space="0" w:color="auto"/>
                        <w:bottom w:val="none" w:sz="0" w:space="0" w:color="auto"/>
                        <w:right w:val="none" w:sz="0" w:space="0" w:color="auto"/>
                      </w:divBdr>
                      <w:divsChild>
                        <w:div w:id="1663583202">
                          <w:marLeft w:val="0"/>
                          <w:marRight w:val="0"/>
                          <w:marTop w:val="0"/>
                          <w:marBottom w:val="0"/>
                          <w:divBdr>
                            <w:top w:val="none" w:sz="0" w:space="0" w:color="auto"/>
                            <w:left w:val="none" w:sz="0" w:space="0" w:color="auto"/>
                            <w:bottom w:val="none" w:sz="0" w:space="0" w:color="auto"/>
                            <w:right w:val="none" w:sz="0" w:space="0" w:color="auto"/>
                          </w:divBdr>
                          <w:divsChild>
                            <w:div w:id="258834200">
                              <w:marLeft w:val="0"/>
                              <w:marRight w:val="0"/>
                              <w:marTop w:val="0"/>
                              <w:marBottom w:val="0"/>
                              <w:divBdr>
                                <w:top w:val="none" w:sz="0" w:space="0" w:color="auto"/>
                                <w:left w:val="none" w:sz="0" w:space="0" w:color="auto"/>
                                <w:bottom w:val="none" w:sz="0" w:space="0" w:color="auto"/>
                                <w:right w:val="none" w:sz="0" w:space="0" w:color="auto"/>
                              </w:divBdr>
                              <w:divsChild>
                                <w:div w:id="41032175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2049455544">
                          <w:marLeft w:val="0"/>
                          <w:marRight w:val="0"/>
                          <w:marTop w:val="0"/>
                          <w:marBottom w:val="0"/>
                          <w:divBdr>
                            <w:top w:val="none" w:sz="0" w:space="0" w:color="auto"/>
                            <w:left w:val="none" w:sz="0" w:space="0" w:color="auto"/>
                            <w:bottom w:val="none" w:sz="0" w:space="0" w:color="auto"/>
                            <w:right w:val="none" w:sz="0" w:space="0" w:color="auto"/>
                          </w:divBdr>
                          <w:divsChild>
                            <w:div w:id="1617519290">
                              <w:marLeft w:val="0"/>
                              <w:marRight w:val="0"/>
                              <w:marTop w:val="300"/>
                              <w:marBottom w:val="0"/>
                              <w:divBdr>
                                <w:top w:val="none" w:sz="0" w:space="0" w:color="auto"/>
                                <w:left w:val="none" w:sz="0" w:space="0" w:color="auto"/>
                                <w:bottom w:val="none" w:sz="0" w:space="0" w:color="auto"/>
                                <w:right w:val="none" w:sz="0" w:space="0" w:color="auto"/>
                              </w:divBdr>
                            </w:div>
                            <w:div w:id="1409384327">
                              <w:marLeft w:val="0"/>
                              <w:marRight w:val="0"/>
                              <w:marTop w:val="0"/>
                              <w:marBottom w:val="0"/>
                              <w:divBdr>
                                <w:top w:val="none" w:sz="0" w:space="0" w:color="auto"/>
                                <w:left w:val="none" w:sz="0" w:space="0" w:color="auto"/>
                                <w:bottom w:val="none" w:sz="0" w:space="0" w:color="auto"/>
                                <w:right w:val="none" w:sz="0" w:space="0" w:color="auto"/>
                              </w:divBdr>
                              <w:divsChild>
                                <w:div w:id="62705259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54909">
      <w:bodyDiv w:val="1"/>
      <w:marLeft w:val="0"/>
      <w:marRight w:val="0"/>
      <w:marTop w:val="0"/>
      <w:marBottom w:val="0"/>
      <w:divBdr>
        <w:top w:val="none" w:sz="0" w:space="0" w:color="auto"/>
        <w:left w:val="none" w:sz="0" w:space="0" w:color="auto"/>
        <w:bottom w:val="none" w:sz="0" w:space="0" w:color="auto"/>
        <w:right w:val="none" w:sz="0" w:space="0" w:color="auto"/>
      </w:divBdr>
    </w:div>
    <w:div w:id="1605653606">
      <w:bodyDiv w:val="1"/>
      <w:marLeft w:val="0"/>
      <w:marRight w:val="0"/>
      <w:marTop w:val="0"/>
      <w:marBottom w:val="0"/>
      <w:divBdr>
        <w:top w:val="none" w:sz="0" w:space="0" w:color="auto"/>
        <w:left w:val="none" w:sz="0" w:space="0" w:color="auto"/>
        <w:bottom w:val="none" w:sz="0" w:space="0" w:color="auto"/>
        <w:right w:val="none" w:sz="0" w:space="0" w:color="auto"/>
      </w:divBdr>
    </w:div>
    <w:div w:id="1606811665">
      <w:bodyDiv w:val="1"/>
      <w:marLeft w:val="20"/>
      <w:marRight w:val="0"/>
      <w:marTop w:val="0"/>
      <w:marBottom w:val="0"/>
      <w:divBdr>
        <w:top w:val="none" w:sz="0" w:space="0" w:color="auto"/>
        <w:left w:val="none" w:sz="0" w:space="0" w:color="auto"/>
        <w:bottom w:val="none" w:sz="0" w:space="0" w:color="auto"/>
        <w:right w:val="none" w:sz="0" w:space="0" w:color="auto"/>
      </w:divBdr>
      <w:divsChild>
        <w:div w:id="532159199">
          <w:marLeft w:val="0"/>
          <w:marRight w:val="0"/>
          <w:marTop w:val="0"/>
          <w:marBottom w:val="0"/>
          <w:divBdr>
            <w:top w:val="none" w:sz="0" w:space="0" w:color="auto"/>
            <w:left w:val="none" w:sz="0" w:space="0" w:color="auto"/>
            <w:bottom w:val="none" w:sz="0" w:space="0" w:color="auto"/>
            <w:right w:val="none" w:sz="0" w:space="0" w:color="auto"/>
          </w:divBdr>
          <w:divsChild>
            <w:div w:id="1746413558">
              <w:marLeft w:val="0"/>
              <w:marRight w:val="0"/>
              <w:marTop w:val="0"/>
              <w:marBottom w:val="0"/>
              <w:divBdr>
                <w:top w:val="none" w:sz="0" w:space="0" w:color="auto"/>
                <w:left w:val="none" w:sz="0" w:space="0" w:color="auto"/>
                <w:bottom w:val="none" w:sz="0" w:space="0" w:color="auto"/>
                <w:right w:val="none" w:sz="0" w:space="0" w:color="auto"/>
              </w:divBdr>
              <w:divsChild>
                <w:div w:id="812330186">
                  <w:marLeft w:val="0"/>
                  <w:marRight w:val="0"/>
                  <w:marTop w:val="0"/>
                  <w:marBottom w:val="0"/>
                  <w:divBdr>
                    <w:top w:val="none" w:sz="0" w:space="0" w:color="auto"/>
                    <w:left w:val="none" w:sz="0" w:space="0" w:color="auto"/>
                    <w:bottom w:val="none" w:sz="0" w:space="0" w:color="auto"/>
                    <w:right w:val="none" w:sz="0" w:space="0" w:color="auto"/>
                  </w:divBdr>
                  <w:divsChild>
                    <w:div w:id="571543414">
                      <w:marLeft w:val="0"/>
                      <w:marRight w:val="0"/>
                      <w:marTop w:val="0"/>
                      <w:marBottom w:val="0"/>
                      <w:divBdr>
                        <w:top w:val="none" w:sz="0" w:space="0" w:color="auto"/>
                        <w:left w:val="none" w:sz="0" w:space="0" w:color="auto"/>
                        <w:bottom w:val="none" w:sz="0" w:space="0" w:color="auto"/>
                        <w:right w:val="none" w:sz="0" w:space="0" w:color="auto"/>
                      </w:divBdr>
                      <w:divsChild>
                        <w:div w:id="443769107">
                          <w:marLeft w:val="0"/>
                          <w:marRight w:val="0"/>
                          <w:marTop w:val="0"/>
                          <w:marBottom w:val="0"/>
                          <w:divBdr>
                            <w:top w:val="none" w:sz="0" w:space="0" w:color="auto"/>
                            <w:left w:val="none" w:sz="0" w:space="0" w:color="auto"/>
                            <w:bottom w:val="none" w:sz="0" w:space="0" w:color="auto"/>
                            <w:right w:val="none" w:sz="0" w:space="0" w:color="auto"/>
                          </w:divBdr>
                          <w:divsChild>
                            <w:div w:id="665283605">
                              <w:marLeft w:val="0"/>
                              <w:marRight w:val="0"/>
                              <w:marTop w:val="0"/>
                              <w:marBottom w:val="0"/>
                              <w:divBdr>
                                <w:top w:val="none" w:sz="0" w:space="0" w:color="auto"/>
                                <w:left w:val="none" w:sz="0" w:space="0" w:color="auto"/>
                                <w:bottom w:val="none" w:sz="0" w:space="0" w:color="auto"/>
                                <w:right w:val="none" w:sz="0" w:space="0" w:color="auto"/>
                              </w:divBdr>
                              <w:divsChild>
                                <w:div w:id="103993400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56056279">
                          <w:marLeft w:val="0"/>
                          <w:marRight w:val="0"/>
                          <w:marTop w:val="0"/>
                          <w:marBottom w:val="0"/>
                          <w:divBdr>
                            <w:top w:val="none" w:sz="0" w:space="0" w:color="auto"/>
                            <w:left w:val="none" w:sz="0" w:space="0" w:color="auto"/>
                            <w:bottom w:val="none" w:sz="0" w:space="0" w:color="auto"/>
                            <w:right w:val="none" w:sz="0" w:space="0" w:color="auto"/>
                          </w:divBdr>
                          <w:divsChild>
                            <w:div w:id="829756611">
                              <w:marLeft w:val="0"/>
                              <w:marRight w:val="0"/>
                              <w:marTop w:val="0"/>
                              <w:marBottom w:val="0"/>
                              <w:divBdr>
                                <w:top w:val="none" w:sz="0" w:space="0" w:color="auto"/>
                                <w:left w:val="none" w:sz="0" w:space="0" w:color="auto"/>
                                <w:bottom w:val="none" w:sz="0" w:space="0" w:color="auto"/>
                                <w:right w:val="none" w:sz="0" w:space="0" w:color="auto"/>
                              </w:divBdr>
                              <w:divsChild>
                                <w:div w:id="95768468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350003">
      <w:bodyDiv w:val="1"/>
      <w:marLeft w:val="20"/>
      <w:marRight w:val="0"/>
      <w:marTop w:val="0"/>
      <w:marBottom w:val="0"/>
      <w:divBdr>
        <w:top w:val="none" w:sz="0" w:space="0" w:color="auto"/>
        <w:left w:val="none" w:sz="0" w:space="0" w:color="auto"/>
        <w:bottom w:val="none" w:sz="0" w:space="0" w:color="auto"/>
        <w:right w:val="none" w:sz="0" w:space="0" w:color="auto"/>
      </w:divBdr>
      <w:divsChild>
        <w:div w:id="1958945563">
          <w:marLeft w:val="0"/>
          <w:marRight w:val="0"/>
          <w:marTop w:val="0"/>
          <w:marBottom w:val="0"/>
          <w:divBdr>
            <w:top w:val="none" w:sz="0" w:space="0" w:color="auto"/>
            <w:left w:val="none" w:sz="0" w:space="0" w:color="auto"/>
            <w:bottom w:val="none" w:sz="0" w:space="0" w:color="auto"/>
            <w:right w:val="none" w:sz="0" w:space="0" w:color="auto"/>
          </w:divBdr>
          <w:divsChild>
            <w:div w:id="658652941">
              <w:marLeft w:val="0"/>
              <w:marRight w:val="0"/>
              <w:marTop w:val="0"/>
              <w:marBottom w:val="0"/>
              <w:divBdr>
                <w:top w:val="none" w:sz="0" w:space="0" w:color="auto"/>
                <w:left w:val="none" w:sz="0" w:space="0" w:color="auto"/>
                <w:bottom w:val="none" w:sz="0" w:space="0" w:color="auto"/>
                <w:right w:val="none" w:sz="0" w:space="0" w:color="auto"/>
              </w:divBdr>
              <w:divsChild>
                <w:div w:id="334265794">
                  <w:marLeft w:val="0"/>
                  <w:marRight w:val="0"/>
                  <w:marTop w:val="0"/>
                  <w:marBottom w:val="0"/>
                  <w:divBdr>
                    <w:top w:val="none" w:sz="0" w:space="0" w:color="auto"/>
                    <w:left w:val="none" w:sz="0" w:space="0" w:color="auto"/>
                    <w:bottom w:val="none" w:sz="0" w:space="0" w:color="auto"/>
                    <w:right w:val="none" w:sz="0" w:space="0" w:color="auto"/>
                  </w:divBdr>
                  <w:divsChild>
                    <w:div w:id="2084137892">
                      <w:marLeft w:val="0"/>
                      <w:marRight w:val="0"/>
                      <w:marTop w:val="0"/>
                      <w:marBottom w:val="0"/>
                      <w:divBdr>
                        <w:top w:val="none" w:sz="0" w:space="0" w:color="auto"/>
                        <w:left w:val="none" w:sz="0" w:space="0" w:color="auto"/>
                        <w:bottom w:val="none" w:sz="0" w:space="0" w:color="auto"/>
                        <w:right w:val="none" w:sz="0" w:space="0" w:color="auto"/>
                      </w:divBdr>
                      <w:divsChild>
                        <w:div w:id="894245941">
                          <w:marLeft w:val="0"/>
                          <w:marRight w:val="0"/>
                          <w:marTop w:val="200"/>
                          <w:marBottom w:val="0"/>
                          <w:divBdr>
                            <w:top w:val="none" w:sz="0" w:space="0" w:color="auto"/>
                            <w:left w:val="none" w:sz="0" w:space="0" w:color="auto"/>
                            <w:bottom w:val="none" w:sz="0" w:space="0" w:color="auto"/>
                            <w:right w:val="none" w:sz="0" w:space="0" w:color="auto"/>
                          </w:divBdr>
                        </w:div>
                        <w:div w:id="964041941">
                          <w:marLeft w:val="0"/>
                          <w:marRight w:val="0"/>
                          <w:marTop w:val="200"/>
                          <w:marBottom w:val="0"/>
                          <w:divBdr>
                            <w:top w:val="none" w:sz="0" w:space="0" w:color="auto"/>
                            <w:left w:val="none" w:sz="0" w:space="0" w:color="auto"/>
                            <w:bottom w:val="none" w:sz="0" w:space="0" w:color="auto"/>
                            <w:right w:val="none" w:sz="0" w:space="0" w:color="auto"/>
                          </w:divBdr>
                        </w:div>
                        <w:div w:id="522598514">
                          <w:marLeft w:val="0"/>
                          <w:marRight w:val="0"/>
                          <w:marTop w:val="200"/>
                          <w:marBottom w:val="0"/>
                          <w:divBdr>
                            <w:top w:val="none" w:sz="0" w:space="0" w:color="auto"/>
                            <w:left w:val="none" w:sz="0" w:space="0" w:color="auto"/>
                            <w:bottom w:val="none" w:sz="0" w:space="0" w:color="auto"/>
                            <w:right w:val="none" w:sz="0" w:space="0" w:color="auto"/>
                          </w:divBdr>
                        </w:div>
                        <w:div w:id="254363112">
                          <w:marLeft w:val="0"/>
                          <w:marRight w:val="0"/>
                          <w:marTop w:val="200"/>
                          <w:marBottom w:val="0"/>
                          <w:divBdr>
                            <w:top w:val="none" w:sz="0" w:space="0" w:color="auto"/>
                            <w:left w:val="none" w:sz="0" w:space="0" w:color="auto"/>
                            <w:bottom w:val="none" w:sz="0" w:space="0" w:color="auto"/>
                            <w:right w:val="none" w:sz="0" w:space="0" w:color="auto"/>
                          </w:divBdr>
                        </w:div>
                        <w:div w:id="1903132023">
                          <w:marLeft w:val="0"/>
                          <w:marRight w:val="0"/>
                          <w:marTop w:val="200"/>
                          <w:marBottom w:val="0"/>
                          <w:divBdr>
                            <w:top w:val="none" w:sz="0" w:space="0" w:color="auto"/>
                            <w:left w:val="none" w:sz="0" w:space="0" w:color="auto"/>
                            <w:bottom w:val="none" w:sz="0" w:space="0" w:color="auto"/>
                            <w:right w:val="none" w:sz="0" w:space="0" w:color="auto"/>
                          </w:divBdr>
                        </w:div>
                        <w:div w:id="2114738725">
                          <w:marLeft w:val="0"/>
                          <w:marRight w:val="0"/>
                          <w:marTop w:val="200"/>
                          <w:marBottom w:val="0"/>
                          <w:divBdr>
                            <w:top w:val="none" w:sz="0" w:space="0" w:color="auto"/>
                            <w:left w:val="none" w:sz="0" w:space="0" w:color="auto"/>
                            <w:bottom w:val="none" w:sz="0" w:space="0" w:color="auto"/>
                            <w:right w:val="none" w:sz="0" w:space="0" w:color="auto"/>
                          </w:divBdr>
                        </w:div>
                        <w:div w:id="1827354741">
                          <w:marLeft w:val="0"/>
                          <w:marRight w:val="0"/>
                          <w:marTop w:val="200"/>
                          <w:marBottom w:val="0"/>
                          <w:divBdr>
                            <w:top w:val="none" w:sz="0" w:space="0" w:color="auto"/>
                            <w:left w:val="none" w:sz="0" w:space="0" w:color="auto"/>
                            <w:bottom w:val="none" w:sz="0" w:space="0" w:color="auto"/>
                            <w:right w:val="none" w:sz="0" w:space="0" w:color="auto"/>
                          </w:divBdr>
                        </w:div>
                        <w:div w:id="1746032130">
                          <w:marLeft w:val="0"/>
                          <w:marRight w:val="0"/>
                          <w:marTop w:val="100"/>
                          <w:marBottom w:val="0"/>
                          <w:divBdr>
                            <w:top w:val="none" w:sz="0" w:space="0" w:color="auto"/>
                            <w:left w:val="none" w:sz="0" w:space="0" w:color="auto"/>
                            <w:bottom w:val="none" w:sz="0" w:space="0" w:color="auto"/>
                            <w:right w:val="none" w:sz="0" w:space="0" w:color="auto"/>
                          </w:divBdr>
                        </w:div>
                        <w:div w:id="942222329">
                          <w:marLeft w:val="0"/>
                          <w:marRight w:val="0"/>
                          <w:marTop w:val="200"/>
                          <w:marBottom w:val="0"/>
                          <w:divBdr>
                            <w:top w:val="none" w:sz="0" w:space="0" w:color="auto"/>
                            <w:left w:val="none" w:sz="0" w:space="0" w:color="auto"/>
                            <w:bottom w:val="none" w:sz="0" w:space="0" w:color="auto"/>
                            <w:right w:val="none" w:sz="0" w:space="0" w:color="auto"/>
                          </w:divBdr>
                        </w:div>
                        <w:div w:id="1955552964">
                          <w:marLeft w:val="0"/>
                          <w:marRight w:val="0"/>
                          <w:marTop w:val="200"/>
                          <w:marBottom w:val="0"/>
                          <w:divBdr>
                            <w:top w:val="none" w:sz="0" w:space="0" w:color="auto"/>
                            <w:left w:val="none" w:sz="0" w:space="0" w:color="auto"/>
                            <w:bottom w:val="none" w:sz="0" w:space="0" w:color="auto"/>
                            <w:right w:val="none" w:sz="0" w:space="0" w:color="auto"/>
                          </w:divBdr>
                        </w:div>
                        <w:div w:id="374814207">
                          <w:marLeft w:val="0"/>
                          <w:marRight w:val="0"/>
                          <w:marTop w:val="200"/>
                          <w:marBottom w:val="0"/>
                          <w:divBdr>
                            <w:top w:val="none" w:sz="0" w:space="0" w:color="auto"/>
                            <w:left w:val="none" w:sz="0" w:space="0" w:color="auto"/>
                            <w:bottom w:val="none" w:sz="0" w:space="0" w:color="auto"/>
                            <w:right w:val="none" w:sz="0" w:space="0" w:color="auto"/>
                          </w:divBdr>
                        </w:div>
                        <w:div w:id="196937103">
                          <w:marLeft w:val="0"/>
                          <w:marRight w:val="0"/>
                          <w:marTop w:val="100"/>
                          <w:marBottom w:val="0"/>
                          <w:divBdr>
                            <w:top w:val="none" w:sz="0" w:space="0" w:color="auto"/>
                            <w:left w:val="none" w:sz="0" w:space="0" w:color="auto"/>
                            <w:bottom w:val="none" w:sz="0" w:space="0" w:color="auto"/>
                            <w:right w:val="none" w:sz="0" w:space="0" w:color="auto"/>
                          </w:divBdr>
                        </w:div>
                        <w:div w:id="1053458327">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32518">
      <w:bodyDiv w:val="1"/>
      <w:marLeft w:val="20"/>
      <w:marRight w:val="0"/>
      <w:marTop w:val="0"/>
      <w:marBottom w:val="0"/>
      <w:divBdr>
        <w:top w:val="none" w:sz="0" w:space="0" w:color="auto"/>
        <w:left w:val="none" w:sz="0" w:space="0" w:color="auto"/>
        <w:bottom w:val="none" w:sz="0" w:space="0" w:color="auto"/>
        <w:right w:val="none" w:sz="0" w:space="0" w:color="auto"/>
      </w:divBdr>
      <w:divsChild>
        <w:div w:id="1813328311">
          <w:marLeft w:val="0"/>
          <w:marRight w:val="0"/>
          <w:marTop w:val="0"/>
          <w:marBottom w:val="0"/>
          <w:divBdr>
            <w:top w:val="none" w:sz="0" w:space="0" w:color="auto"/>
            <w:left w:val="none" w:sz="0" w:space="0" w:color="auto"/>
            <w:bottom w:val="none" w:sz="0" w:space="0" w:color="auto"/>
            <w:right w:val="none" w:sz="0" w:space="0" w:color="auto"/>
          </w:divBdr>
          <w:divsChild>
            <w:div w:id="1250118170">
              <w:marLeft w:val="0"/>
              <w:marRight w:val="0"/>
              <w:marTop w:val="0"/>
              <w:marBottom w:val="0"/>
              <w:divBdr>
                <w:top w:val="none" w:sz="0" w:space="0" w:color="auto"/>
                <w:left w:val="none" w:sz="0" w:space="0" w:color="auto"/>
                <w:bottom w:val="none" w:sz="0" w:space="0" w:color="auto"/>
                <w:right w:val="none" w:sz="0" w:space="0" w:color="auto"/>
              </w:divBdr>
              <w:divsChild>
                <w:div w:id="1170682292">
                  <w:marLeft w:val="0"/>
                  <w:marRight w:val="0"/>
                  <w:marTop w:val="0"/>
                  <w:marBottom w:val="0"/>
                  <w:divBdr>
                    <w:top w:val="none" w:sz="0" w:space="0" w:color="auto"/>
                    <w:left w:val="none" w:sz="0" w:space="0" w:color="auto"/>
                    <w:bottom w:val="none" w:sz="0" w:space="0" w:color="auto"/>
                    <w:right w:val="none" w:sz="0" w:space="0" w:color="auto"/>
                  </w:divBdr>
                  <w:divsChild>
                    <w:div w:id="1297835240">
                      <w:marLeft w:val="0"/>
                      <w:marRight w:val="0"/>
                      <w:marTop w:val="0"/>
                      <w:marBottom w:val="0"/>
                      <w:divBdr>
                        <w:top w:val="none" w:sz="0" w:space="0" w:color="auto"/>
                        <w:left w:val="none" w:sz="0" w:space="0" w:color="auto"/>
                        <w:bottom w:val="none" w:sz="0" w:space="0" w:color="auto"/>
                        <w:right w:val="none" w:sz="0" w:space="0" w:color="auto"/>
                      </w:divBdr>
                      <w:divsChild>
                        <w:div w:id="778179200">
                          <w:marLeft w:val="0"/>
                          <w:marRight w:val="0"/>
                          <w:marTop w:val="0"/>
                          <w:marBottom w:val="0"/>
                          <w:divBdr>
                            <w:top w:val="none" w:sz="0" w:space="0" w:color="auto"/>
                            <w:left w:val="none" w:sz="0" w:space="0" w:color="auto"/>
                            <w:bottom w:val="none" w:sz="0" w:space="0" w:color="auto"/>
                            <w:right w:val="none" w:sz="0" w:space="0" w:color="auto"/>
                          </w:divBdr>
                          <w:divsChild>
                            <w:div w:id="89401735">
                              <w:marLeft w:val="0"/>
                              <w:marRight w:val="0"/>
                              <w:marTop w:val="300"/>
                              <w:marBottom w:val="0"/>
                              <w:divBdr>
                                <w:top w:val="none" w:sz="0" w:space="0" w:color="auto"/>
                                <w:left w:val="none" w:sz="0" w:space="0" w:color="auto"/>
                                <w:bottom w:val="none" w:sz="0" w:space="0" w:color="auto"/>
                                <w:right w:val="none" w:sz="0" w:space="0" w:color="auto"/>
                              </w:divBdr>
                            </w:div>
                            <w:div w:id="1867060383">
                              <w:marLeft w:val="0"/>
                              <w:marRight w:val="0"/>
                              <w:marTop w:val="0"/>
                              <w:marBottom w:val="0"/>
                              <w:divBdr>
                                <w:top w:val="none" w:sz="0" w:space="0" w:color="auto"/>
                                <w:left w:val="none" w:sz="0" w:space="0" w:color="auto"/>
                                <w:bottom w:val="none" w:sz="0" w:space="0" w:color="auto"/>
                                <w:right w:val="none" w:sz="0" w:space="0" w:color="auto"/>
                              </w:divBdr>
                              <w:divsChild>
                                <w:div w:id="60727125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583967">
      <w:bodyDiv w:val="1"/>
      <w:marLeft w:val="20"/>
      <w:marRight w:val="0"/>
      <w:marTop w:val="0"/>
      <w:marBottom w:val="0"/>
      <w:divBdr>
        <w:top w:val="none" w:sz="0" w:space="0" w:color="auto"/>
        <w:left w:val="none" w:sz="0" w:space="0" w:color="auto"/>
        <w:bottom w:val="none" w:sz="0" w:space="0" w:color="auto"/>
        <w:right w:val="none" w:sz="0" w:space="0" w:color="auto"/>
      </w:divBdr>
      <w:divsChild>
        <w:div w:id="670136901">
          <w:marLeft w:val="0"/>
          <w:marRight w:val="0"/>
          <w:marTop w:val="0"/>
          <w:marBottom w:val="0"/>
          <w:divBdr>
            <w:top w:val="none" w:sz="0" w:space="0" w:color="auto"/>
            <w:left w:val="none" w:sz="0" w:space="0" w:color="auto"/>
            <w:bottom w:val="none" w:sz="0" w:space="0" w:color="auto"/>
            <w:right w:val="none" w:sz="0" w:space="0" w:color="auto"/>
          </w:divBdr>
          <w:divsChild>
            <w:div w:id="1232696139">
              <w:marLeft w:val="0"/>
              <w:marRight w:val="0"/>
              <w:marTop w:val="0"/>
              <w:marBottom w:val="0"/>
              <w:divBdr>
                <w:top w:val="none" w:sz="0" w:space="0" w:color="auto"/>
                <w:left w:val="none" w:sz="0" w:space="0" w:color="auto"/>
                <w:bottom w:val="none" w:sz="0" w:space="0" w:color="auto"/>
                <w:right w:val="none" w:sz="0" w:space="0" w:color="auto"/>
              </w:divBdr>
              <w:divsChild>
                <w:div w:id="1721660729">
                  <w:marLeft w:val="0"/>
                  <w:marRight w:val="0"/>
                  <w:marTop w:val="0"/>
                  <w:marBottom w:val="0"/>
                  <w:divBdr>
                    <w:top w:val="none" w:sz="0" w:space="0" w:color="auto"/>
                    <w:left w:val="none" w:sz="0" w:space="0" w:color="auto"/>
                    <w:bottom w:val="none" w:sz="0" w:space="0" w:color="auto"/>
                    <w:right w:val="none" w:sz="0" w:space="0" w:color="auto"/>
                  </w:divBdr>
                  <w:divsChild>
                    <w:div w:id="2036424566">
                      <w:marLeft w:val="0"/>
                      <w:marRight w:val="0"/>
                      <w:marTop w:val="0"/>
                      <w:marBottom w:val="0"/>
                      <w:divBdr>
                        <w:top w:val="none" w:sz="0" w:space="0" w:color="auto"/>
                        <w:left w:val="none" w:sz="0" w:space="0" w:color="auto"/>
                        <w:bottom w:val="none" w:sz="0" w:space="0" w:color="auto"/>
                        <w:right w:val="none" w:sz="0" w:space="0" w:color="auto"/>
                      </w:divBdr>
                      <w:divsChild>
                        <w:div w:id="1328557916">
                          <w:marLeft w:val="0"/>
                          <w:marRight w:val="0"/>
                          <w:marTop w:val="0"/>
                          <w:marBottom w:val="0"/>
                          <w:divBdr>
                            <w:top w:val="none" w:sz="0" w:space="0" w:color="auto"/>
                            <w:left w:val="none" w:sz="0" w:space="0" w:color="auto"/>
                            <w:bottom w:val="none" w:sz="0" w:space="0" w:color="auto"/>
                            <w:right w:val="none" w:sz="0" w:space="0" w:color="auto"/>
                          </w:divBdr>
                          <w:divsChild>
                            <w:div w:id="1181044120">
                              <w:marLeft w:val="0"/>
                              <w:marRight w:val="0"/>
                              <w:marTop w:val="300"/>
                              <w:marBottom w:val="0"/>
                              <w:divBdr>
                                <w:top w:val="none" w:sz="0" w:space="0" w:color="auto"/>
                                <w:left w:val="none" w:sz="0" w:space="0" w:color="auto"/>
                                <w:bottom w:val="none" w:sz="0" w:space="0" w:color="auto"/>
                                <w:right w:val="none" w:sz="0" w:space="0" w:color="auto"/>
                              </w:divBdr>
                            </w:div>
                            <w:div w:id="2064982167">
                              <w:marLeft w:val="0"/>
                              <w:marRight w:val="0"/>
                              <w:marTop w:val="0"/>
                              <w:marBottom w:val="0"/>
                              <w:divBdr>
                                <w:top w:val="none" w:sz="0" w:space="0" w:color="auto"/>
                                <w:left w:val="none" w:sz="0" w:space="0" w:color="auto"/>
                                <w:bottom w:val="none" w:sz="0" w:space="0" w:color="auto"/>
                                <w:right w:val="none" w:sz="0" w:space="0" w:color="auto"/>
                              </w:divBdr>
                              <w:divsChild>
                                <w:div w:id="16219604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76476">
      <w:bodyDiv w:val="1"/>
      <w:marLeft w:val="0"/>
      <w:marRight w:val="0"/>
      <w:marTop w:val="0"/>
      <w:marBottom w:val="0"/>
      <w:divBdr>
        <w:top w:val="none" w:sz="0" w:space="0" w:color="auto"/>
        <w:left w:val="none" w:sz="0" w:space="0" w:color="auto"/>
        <w:bottom w:val="none" w:sz="0" w:space="0" w:color="auto"/>
        <w:right w:val="none" w:sz="0" w:space="0" w:color="auto"/>
      </w:divBdr>
    </w:div>
    <w:div w:id="1749420046">
      <w:bodyDiv w:val="1"/>
      <w:marLeft w:val="20"/>
      <w:marRight w:val="0"/>
      <w:marTop w:val="0"/>
      <w:marBottom w:val="0"/>
      <w:divBdr>
        <w:top w:val="none" w:sz="0" w:space="0" w:color="auto"/>
        <w:left w:val="none" w:sz="0" w:space="0" w:color="auto"/>
        <w:bottom w:val="none" w:sz="0" w:space="0" w:color="auto"/>
        <w:right w:val="none" w:sz="0" w:space="0" w:color="auto"/>
      </w:divBdr>
      <w:divsChild>
        <w:div w:id="1206673714">
          <w:marLeft w:val="0"/>
          <w:marRight w:val="0"/>
          <w:marTop w:val="0"/>
          <w:marBottom w:val="0"/>
          <w:divBdr>
            <w:top w:val="none" w:sz="0" w:space="0" w:color="auto"/>
            <w:left w:val="none" w:sz="0" w:space="0" w:color="auto"/>
            <w:bottom w:val="none" w:sz="0" w:space="0" w:color="auto"/>
            <w:right w:val="none" w:sz="0" w:space="0" w:color="auto"/>
          </w:divBdr>
          <w:divsChild>
            <w:div w:id="502164002">
              <w:marLeft w:val="0"/>
              <w:marRight w:val="0"/>
              <w:marTop w:val="0"/>
              <w:marBottom w:val="0"/>
              <w:divBdr>
                <w:top w:val="none" w:sz="0" w:space="0" w:color="auto"/>
                <w:left w:val="none" w:sz="0" w:space="0" w:color="auto"/>
                <w:bottom w:val="none" w:sz="0" w:space="0" w:color="auto"/>
                <w:right w:val="none" w:sz="0" w:space="0" w:color="auto"/>
              </w:divBdr>
              <w:divsChild>
                <w:div w:id="129136816">
                  <w:marLeft w:val="0"/>
                  <w:marRight w:val="0"/>
                  <w:marTop w:val="0"/>
                  <w:marBottom w:val="0"/>
                  <w:divBdr>
                    <w:top w:val="none" w:sz="0" w:space="0" w:color="auto"/>
                    <w:left w:val="none" w:sz="0" w:space="0" w:color="auto"/>
                    <w:bottom w:val="none" w:sz="0" w:space="0" w:color="auto"/>
                    <w:right w:val="none" w:sz="0" w:space="0" w:color="auto"/>
                  </w:divBdr>
                  <w:divsChild>
                    <w:div w:id="2139451587">
                      <w:marLeft w:val="0"/>
                      <w:marRight w:val="0"/>
                      <w:marTop w:val="0"/>
                      <w:marBottom w:val="0"/>
                      <w:divBdr>
                        <w:top w:val="none" w:sz="0" w:space="0" w:color="auto"/>
                        <w:left w:val="none" w:sz="0" w:space="0" w:color="auto"/>
                        <w:bottom w:val="none" w:sz="0" w:space="0" w:color="auto"/>
                        <w:right w:val="none" w:sz="0" w:space="0" w:color="auto"/>
                      </w:divBdr>
                      <w:divsChild>
                        <w:div w:id="1435132127">
                          <w:marLeft w:val="0"/>
                          <w:marRight w:val="0"/>
                          <w:marTop w:val="0"/>
                          <w:marBottom w:val="0"/>
                          <w:divBdr>
                            <w:top w:val="none" w:sz="0" w:space="0" w:color="auto"/>
                            <w:left w:val="none" w:sz="0" w:space="0" w:color="auto"/>
                            <w:bottom w:val="none" w:sz="0" w:space="0" w:color="auto"/>
                            <w:right w:val="none" w:sz="0" w:space="0" w:color="auto"/>
                          </w:divBdr>
                          <w:divsChild>
                            <w:div w:id="867179984">
                              <w:marLeft w:val="0"/>
                              <w:marRight w:val="0"/>
                              <w:marTop w:val="300"/>
                              <w:marBottom w:val="0"/>
                              <w:divBdr>
                                <w:top w:val="none" w:sz="0" w:space="0" w:color="auto"/>
                                <w:left w:val="none" w:sz="0" w:space="0" w:color="auto"/>
                                <w:bottom w:val="none" w:sz="0" w:space="0" w:color="auto"/>
                                <w:right w:val="none" w:sz="0" w:space="0" w:color="auto"/>
                              </w:divBdr>
                            </w:div>
                            <w:div w:id="1310671076">
                              <w:marLeft w:val="0"/>
                              <w:marRight w:val="0"/>
                              <w:marTop w:val="0"/>
                              <w:marBottom w:val="0"/>
                              <w:divBdr>
                                <w:top w:val="none" w:sz="0" w:space="0" w:color="auto"/>
                                <w:left w:val="none" w:sz="0" w:space="0" w:color="auto"/>
                                <w:bottom w:val="none" w:sz="0" w:space="0" w:color="auto"/>
                                <w:right w:val="none" w:sz="0" w:space="0" w:color="auto"/>
                              </w:divBdr>
                              <w:divsChild>
                                <w:div w:id="1166936260">
                                  <w:marLeft w:val="0"/>
                                  <w:marRight w:val="0"/>
                                  <w:marTop w:val="100"/>
                                  <w:marBottom w:val="0"/>
                                  <w:divBdr>
                                    <w:top w:val="none" w:sz="0" w:space="0" w:color="auto"/>
                                    <w:left w:val="none" w:sz="0" w:space="0" w:color="auto"/>
                                    <w:bottom w:val="none" w:sz="0" w:space="0" w:color="auto"/>
                                    <w:right w:val="none" w:sz="0" w:space="0" w:color="auto"/>
                                  </w:divBdr>
                                </w:div>
                              </w:divsChild>
                            </w:div>
                            <w:div w:id="1297758799">
                              <w:marLeft w:val="0"/>
                              <w:marRight w:val="0"/>
                              <w:marTop w:val="0"/>
                              <w:marBottom w:val="0"/>
                              <w:divBdr>
                                <w:top w:val="none" w:sz="0" w:space="0" w:color="auto"/>
                                <w:left w:val="none" w:sz="0" w:space="0" w:color="auto"/>
                                <w:bottom w:val="none" w:sz="0" w:space="0" w:color="auto"/>
                                <w:right w:val="none" w:sz="0" w:space="0" w:color="auto"/>
                              </w:divBdr>
                              <w:divsChild>
                                <w:div w:id="1990012453">
                                  <w:marLeft w:val="240"/>
                                  <w:marRight w:val="0"/>
                                  <w:marTop w:val="100"/>
                                  <w:marBottom w:val="0"/>
                                  <w:divBdr>
                                    <w:top w:val="none" w:sz="0" w:space="0" w:color="auto"/>
                                    <w:left w:val="none" w:sz="0" w:space="0" w:color="auto"/>
                                    <w:bottom w:val="none" w:sz="0" w:space="0" w:color="auto"/>
                                    <w:right w:val="none" w:sz="0" w:space="0" w:color="auto"/>
                                  </w:divBdr>
                                </w:div>
                              </w:divsChild>
                            </w:div>
                            <w:div w:id="1748188677">
                              <w:marLeft w:val="0"/>
                              <w:marRight w:val="0"/>
                              <w:marTop w:val="0"/>
                              <w:marBottom w:val="0"/>
                              <w:divBdr>
                                <w:top w:val="none" w:sz="0" w:space="0" w:color="auto"/>
                                <w:left w:val="none" w:sz="0" w:space="0" w:color="auto"/>
                                <w:bottom w:val="none" w:sz="0" w:space="0" w:color="auto"/>
                                <w:right w:val="none" w:sz="0" w:space="0" w:color="auto"/>
                              </w:divBdr>
                              <w:divsChild>
                                <w:div w:id="192115856">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889862">
      <w:bodyDiv w:val="1"/>
      <w:marLeft w:val="20"/>
      <w:marRight w:val="0"/>
      <w:marTop w:val="0"/>
      <w:marBottom w:val="0"/>
      <w:divBdr>
        <w:top w:val="none" w:sz="0" w:space="0" w:color="auto"/>
        <w:left w:val="none" w:sz="0" w:space="0" w:color="auto"/>
        <w:bottom w:val="none" w:sz="0" w:space="0" w:color="auto"/>
        <w:right w:val="none" w:sz="0" w:space="0" w:color="auto"/>
      </w:divBdr>
      <w:divsChild>
        <w:div w:id="1666785261">
          <w:marLeft w:val="0"/>
          <w:marRight w:val="0"/>
          <w:marTop w:val="0"/>
          <w:marBottom w:val="0"/>
          <w:divBdr>
            <w:top w:val="none" w:sz="0" w:space="0" w:color="auto"/>
            <w:left w:val="none" w:sz="0" w:space="0" w:color="auto"/>
            <w:bottom w:val="none" w:sz="0" w:space="0" w:color="auto"/>
            <w:right w:val="none" w:sz="0" w:space="0" w:color="auto"/>
          </w:divBdr>
          <w:divsChild>
            <w:div w:id="37239418">
              <w:marLeft w:val="0"/>
              <w:marRight w:val="0"/>
              <w:marTop w:val="0"/>
              <w:marBottom w:val="0"/>
              <w:divBdr>
                <w:top w:val="none" w:sz="0" w:space="0" w:color="auto"/>
                <w:left w:val="none" w:sz="0" w:space="0" w:color="auto"/>
                <w:bottom w:val="none" w:sz="0" w:space="0" w:color="auto"/>
                <w:right w:val="none" w:sz="0" w:space="0" w:color="auto"/>
              </w:divBdr>
              <w:divsChild>
                <w:div w:id="495347349">
                  <w:marLeft w:val="0"/>
                  <w:marRight w:val="0"/>
                  <w:marTop w:val="0"/>
                  <w:marBottom w:val="0"/>
                  <w:divBdr>
                    <w:top w:val="none" w:sz="0" w:space="0" w:color="auto"/>
                    <w:left w:val="none" w:sz="0" w:space="0" w:color="auto"/>
                    <w:bottom w:val="none" w:sz="0" w:space="0" w:color="auto"/>
                    <w:right w:val="none" w:sz="0" w:space="0" w:color="auto"/>
                  </w:divBdr>
                  <w:divsChild>
                    <w:div w:id="1596591482">
                      <w:marLeft w:val="0"/>
                      <w:marRight w:val="0"/>
                      <w:marTop w:val="0"/>
                      <w:marBottom w:val="0"/>
                      <w:divBdr>
                        <w:top w:val="none" w:sz="0" w:space="0" w:color="auto"/>
                        <w:left w:val="none" w:sz="0" w:space="0" w:color="auto"/>
                        <w:bottom w:val="none" w:sz="0" w:space="0" w:color="auto"/>
                        <w:right w:val="none" w:sz="0" w:space="0" w:color="auto"/>
                      </w:divBdr>
                      <w:divsChild>
                        <w:div w:id="1626545977">
                          <w:marLeft w:val="0"/>
                          <w:marRight w:val="0"/>
                          <w:marTop w:val="0"/>
                          <w:marBottom w:val="0"/>
                          <w:divBdr>
                            <w:top w:val="none" w:sz="0" w:space="0" w:color="auto"/>
                            <w:left w:val="none" w:sz="0" w:space="0" w:color="auto"/>
                            <w:bottom w:val="none" w:sz="0" w:space="0" w:color="auto"/>
                            <w:right w:val="none" w:sz="0" w:space="0" w:color="auto"/>
                          </w:divBdr>
                          <w:divsChild>
                            <w:div w:id="90591556">
                              <w:marLeft w:val="0"/>
                              <w:marRight w:val="0"/>
                              <w:marTop w:val="300"/>
                              <w:marBottom w:val="0"/>
                              <w:divBdr>
                                <w:top w:val="none" w:sz="0" w:space="0" w:color="auto"/>
                                <w:left w:val="none" w:sz="0" w:space="0" w:color="auto"/>
                                <w:bottom w:val="none" w:sz="0" w:space="0" w:color="auto"/>
                                <w:right w:val="none" w:sz="0" w:space="0" w:color="auto"/>
                              </w:divBdr>
                            </w:div>
                            <w:div w:id="517155642">
                              <w:marLeft w:val="0"/>
                              <w:marRight w:val="0"/>
                              <w:marTop w:val="0"/>
                              <w:marBottom w:val="0"/>
                              <w:divBdr>
                                <w:top w:val="none" w:sz="0" w:space="0" w:color="auto"/>
                                <w:left w:val="none" w:sz="0" w:space="0" w:color="auto"/>
                                <w:bottom w:val="none" w:sz="0" w:space="0" w:color="auto"/>
                                <w:right w:val="none" w:sz="0" w:space="0" w:color="auto"/>
                              </w:divBdr>
                              <w:divsChild>
                                <w:div w:id="81907856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976041">
      <w:bodyDiv w:val="1"/>
      <w:marLeft w:val="20"/>
      <w:marRight w:val="0"/>
      <w:marTop w:val="0"/>
      <w:marBottom w:val="0"/>
      <w:divBdr>
        <w:top w:val="none" w:sz="0" w:space="0" w:color="auto"/>
        <w:left w:val="none" w:sz="0" w:space="0" w:color="auto"/>
        <w:bottom w:val="none" w:sz="0" w:space="0" w:color="auto"/>
        <w:right w:val="none" w:sz="0" w:space="0" w:color="auto"/>
      </w:divBdr>
      <w:divsChild>
        <w:div w:id="1140727282">
          <w:marLeft w:val="0"/>
          <w:marRight w:val="0"/>
          <w:marTop w:val="0"/>
          <w:marBottom w:val="0"/>
          <w:divBdr>
            <w:top w:val="none" w:sz="0" w:space="0" w:color="auto"/>
            <w:left w:val="none" w:sz="0" w:space="0" w:color="auto"/>
            <w:bottom w:val="none" w:sz="0" w:space="0" w:color="auto"/>
            <w:right w:val="none" w:sz="0" w:space="0" w:color="auto"/>
          </w:divBdr>
          <w:divsChild>
            <w:div w:id="2100759501">
              <w:marLeft w:val="0"/>
              <w:marRight w:val="0"/>
              <w:marTop w:val="0"/>
              <w:marBottom w:val="0"/>
              <w:divBdr>
                <w:top w:val="none" w:sz="0" w:space="0" w:color="auto"/>
                <w:left w:val="none" w:sz="0" w:space="0" w:color="auto"/>
                <w:bottom w:val="none" w:sz="0" w:space="0" w:color="auto"/>
                <w:right w:val="none" w:sz="0" w:space="0" w:color="auto"/>
              </w:divBdr>
              <w:divsChild>
                <w:div w:id="568270440">
                  <w:marLeft w:val="0"/>
                  <w:marRight w:val="0"/>
                  <w:marTop w:val="0"/>
                  <w:marBottom w:val="0"/>
                  <w:divBdr>
                    <w:top w:val="none" w:sz="0" w:space="0" w:color="auto"/>
                    <w:left w:val="none" w:sz="0" w:space="0" w:color="auto"/>
                    <w:bottom w:val="none" w:sz="0" w:space="0" w:color="auto"/>
                    <w:right w:val="none" w:sz="0" w:space="0" w:color="auto"/>
                  </w:divBdr>
                  <w:divsChild>
                    <w:div w:id="1886939251">
                      <w:marLeft w:val="0"/>
                      <w:marRight w:val="0"/>
                      <w:marTop w:val="0"/>
                      <w:marBottom w:val="0"/>
                      <w:divBdr>
                        <w:top w:val="none" w:sz="0" w:space="0" w:color="auto"/>
                        <w:left w:val="none" w:sz="0" w:space="0" w:color="auto"/>
                        <w:bottom w:val="none" w:sz="0" w:space="0" w:color="auto"/>
                        <w:right w:val="none" w:sz="0" w:space="0" w:color="auto"/>
                      </w:divBdr>
                      <w:divsChild>
                        <w:div w:id="132215582">
                          <w:marLeft w:val="0"/>
                          <w:marRight w:val="0"/>
                          <w:marTop w:val="0"/>
                          <w:marBottom w:val="0"/>
                          <w:divBdr>
                            <w:top w:val="none" w:sz="0" w:space="0" w:color="auto"/>
                            <w:left w:val="none" w:sz="0" w:space="0" w:color="auto"/>
                            <w:bottom w:val="none" w:sz="0" w:space="0" w:color="auto"/>
                            <w:right w:val="none" w:sz="0" w:space="0" w:color="auto"/>
                          </w:divBdr>
                          <w:divsChild>
                            <w:div w:id="297879877">
                              <w:marLeft w:val="0"/>
                              <w:marRight w:val="0"/>
                              <w:marTop w:val="0"/>
                              <w:marBottom w:val="0"/>
                              <w:divBdr>
                                <w:top w:val="none" w:sz="0" w:space="0" w:color="auto"/>
                                <w:left w:val="none" w:sz="0" w:space="0" w:color="auto"/>
                                <w:bottom w:val="none" w:sz="0" w:space="0" w:color="auto"/>
                                <w:right w:val="none" w:sz="0" w:space="0" w:color="auto"/>
                              </w:divBdr>
                              <w:divsChild>
                                <w:div w:id="116864292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041512028">
                          <w:marLeft w:val="0"/>
                          <w:marRight w:val="0"/>
                          <w:marTop w:val="0"/>
                          <w:marBottom w:val="0"/>
                          <w:divBdr>
                            <w:top w:val="none" w:sz="0" w:space="0" w:color="auto"/>
                            <w:left w:val="none" w:sz="0" w:space="0" w:color="auto"/>
                            <w:bottom w:val="none" w:sz="0" w:space="0" w:color="auto"/>
                            <w:right w:val="none" w:sz="0" w:space="0" w:color="auto"/>
                          </w:divBdr>
                          <w:divsChild>
                            <w:div w:id="1645500090">
                              <w:marLeft w:val="0"/>
                              <w:marRight w:val="0"/>
                              <w:marTop w:val="0"/>
                              <w:marBottom w:val="0"/>
                              <w:divBdr>
                                <w:top w:val="none" w:sz="0" w:space="0" w:color="auto"/>
                                <w:left w:val="none" w:sz="0" w:space="0" w:color="auto"/>
                                <w:bottom w:val="none" w:sz="0" w:space="0" w:color="auto"/>
                                <w:right w:val="none" w:sz="0" w:space="0" w:color="auto"/>
                              </w:divBdr>
                              <w:divsChild>
                                <w:div w:id="1808235017">
                                  <w:marLeft w:val="24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946499">
      <w:bodyDiv w:val="1"/>
      <w:marLeft w:val="20"/>
      <w:marRight w:val="0"/>
      <w:marTop w:val="0"/>
      <w:marBottom w:val="0"/>
      <w:divBdr>
        <w:top w:val="none" w:sz="0" w:space="0" w:color="auto"/>
        <w:left w:val="none" w:sz="0" w:space="0" w:color="auto"/>
        <w:bottom w:val="none" w:sz="0" w:space="0" w:color="auto"/>
        <w:right w:val="none" w:sz="0" w:space="0" w:color="auto"/>
      </w:divBdr>
      <w:divsChild>
        <w:div w:id="80034866">
          <w:marLeft w:val="0"/>
          <w:marRight w:val="0"/>
          <w:marTop w:val="0"/>
          <w:marBottom w:val="0"/>
          <w:divBdr>
            <w:top w:val="none" w:sz="0" w:space="0" w:color="auto"/>
            <w:left w:val="none" w:sz="0" w:space="0" w:color="auto"/>
            <w:bottom w:val="none" w:sz="0" w:space="0" w:color="auto"/>
            <w:right w:val="none" w:sz="0" w:space="0" w:color="auto"/>
          </w:divBdr>
          <w:divsChild>
            <w:div w:id="886255966">
              <w:marLeft w:val="0"/>
              <w:marRight w:val="0"/>
              <w:marTop w:val="0"/>
              <w:marBottom w:val="0"/>
              <w:divBdr>
                <w:top w:val="none" w:sz="0" w:space="0" w:color="auto"/>
                <w:left w:val="none" w:sz="0" w:space="0" w:color="auto"/>
                <w:bottom w:val="none" w:sz="0" w:space="0" w:color="auto"/>
                <w:right w:val="none" w:sz="0" w:space="0" w:color="auto"/>
              </w:divBdr>
              <w:divsChild>
                <w:div w:id="1556046339">
                  <w:marLeft w:val="0"/>
                  <w:marRight w:val="0"/>
                  <w:marTop w:val="0"/>
                  <w:marBottom w:val="0"/>
                  <w:divBdr>
                    <w:top w:val="none" w:sz="0" w:space="0" w:color="auto"/>
                    <w:left w:val="none" w:sz="0" w:space="0" w:color="auto"/>
                    <w:bottom w:val="none" w:sz="0" w:space="0" w:color="auto"/>
                    <w:right w:val="none" w:sz="0" w:space="0" w:color="auto"/>
                  </w:divBdr>
                  <w:divsChild>
                    <w:div w:id="1963077941">
                      <w:marLeft w:val="0"/>
                      <w:marRight w:val="0"/>
                      <w:marTop w:val="0"/>
                      <w:marBottom w:val="0"/>
                      <w:divBdr>
                        <w:top w:val="none" w:sz="0" w:space="0" w:color="auto"/>
                        <w:left w:val="none" w:sz="0" w:space="0" w:color="auto"/>
                        <w:bottom w:val="none" w:sz="0" w:space="0" w:color="auto"/>
                        <w:right w:val="none" w:sz="0" w:space="0" w:color="auto"/>
                      </w:divBdr>
                      <w:divsChild>
                        <w:div w:id="812912521">
                          <w:marLeft w:val="0"/>
                          <w:marRight w:val="0"/>
                          <w:marTop w:val="0"/>
                          <w:marBottom w:val="0"/>
                          <w:divBdr>
                            <w:top w:val="none" w:sz="0" w:space="0" w:color="auto"/>
                            <w:left w:val="none" w:sz="0" w:space="0" w:color="auto"/>
                            <w:bottom w:val="none" w:sz="0" w:space="0" w:color="auto"/>
                            <w:right w:val="none" w:sz="0" w:space="0" w:color="auto"/>
                          </w:divBdr>
                          <w:divsChild>
                            <w:div w:id="1380282381">
                              <w:marLeft w:val="0"/>
                              <w:marRight w:val="0"/>
                              <w:marTop w:val="300"/>
                              <w:marBottom w:val="0"/>
                              <w:divBdr>
                                <w:top w:val="none" w:sz="0" w:space="0" w:color="auto"/>
                                <w:left w:val="none" w:sz="0" w:space="0" w:color="auto"/>
                                <w:bottom w:val="none" w:sz="0" w:space="0" w:color="auto"/>
                                <w:right w:val="none" w:sz="0" w:space="0" w:color="auto"/>
                              </w:divBdr>
                            </w:div>
                            <w:div w:id="447041282">
                              <w:marLeft w:val="0"/>
                              <w:marRight w:val="0"/>
                              <w:marTop w:val="0"/>
                              <w:marBottom w:val="0"/>
                              <w:divBdr>
                                <w:top w:val="none" w:sz="0" w:space="0" w:color="auto"/>
                                <w:left w:val="none" w:sz="0" w:space="0" w:color="auto"/>
                                <w:bottom w:val="none" w:sz="0" w:space="0" w:color="auto"/>
                                <w:right w:val="none" w:sz="0" w:space="0" w:color="auto"/>
                              </w:divBdr>
                              <w:divsChild>
                                <w:div w:id="148997614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268920">
      <w:bodyDiv w:val="1"/>
      <w:marLeft w:val="0"/>
      <w:marRight w:val="0"/>
      <w:marTop w:val="0"/>
      <w:marBottom w:val="0"/>
      <w:divBdr>
        <w:top w:val="none" w:sz="0" w:space="0" w:color="auto"/>
        <w:left w:val="none" w:sz="0" w:space="0" w:color="auto"/>
        <w:bottom w:val="none" w:sz="0" w:space="0" w:color="auto"/>
        <w:right w:val="none" w:sz="0" w:space="0" w:color="auto"/>
      </w:divBdr>
    </w:div>
    <w:div w:id="1889220581">
      <w:bodyDiv w:val="1"/>
      <w:marLeft w:val="20"/>
      <w:marRight w:val="0"/>
      <w:marTop w:val="0"/>
      <w:marBottom w:val="0"/>
      <w:divBdr>
        <w:top w:val="none" w:sz="0" w:space="0" w:color="auto"/>
        <w:left w:val="none" w:sz="0" w:space="0" w:color="auto"/>
        <w:bottom w:val="none" w:sz="0" w:space="0" w:color="auto"/>
        <w:right w:val="none" w:sz="0" w:space="0" w:color="auto"/>
      </w:divBdr>
      <w:divsChild>
        <w:div w:id="1147749797">
          <w:marLeft w:val="0"/>
          <w:marRight w:val="0"/>
          <w:marTop w:val="0"/>
          <w:marBottom w:val="0"/>
          <w:divBdr>
            <w:top w:val="none" w:sz="0" w:space="0" w:color="auto"/>
            <w:left w:val="none" w:sz="0" w:space="0" w:color="auto"/>
            <w:bottom w:val="none" w:sz="0" w:space="0" w:color="auto"/>
            <w:right w:val="none" w:sz="0" w:space="0" w:color="auto"/>
          </w:divBdr>
          <w:divsChild>
            <w:div w:id="1478230935">
              <w:marLeft w:val="0"/>
              <w:marRight w:val="0"/>
              <w:marTop w:val="0"/>
              <w:marBottom w:val="0"/>
              <w:divBdr>
                <w:top w:val="none" w:sz="0" w:space="0" w:color="auto"/>
                <w:left w:val="none" w:sz="0" w:space="0" w:color="auto"/>
                <w:bottom w:val="none" w:sz="0" w:space="0" w:color="auto"/>
                <w:right w:val="none" w:sz="0" w:space="0" w:color="auto"/>
              </w:divBdr>
              <w:divsChild>
                <w:div w:id="1716616787">
                  <w:marLeft w:val="0"/>
                  <w:marRight w:val="0"/>
                  <w:marTop w:val="0"/>
                  <w:marBottom w:val="0"/>
                  <w:divBdr>
                    <w:top w:val="none" w:sz="0" w:space="0" w:color="auto"/>
                    <w:left w:val="none" w:sz="0" w:space="0" w:color="auto"/>
                    <w:bottom w:val="none" w:sz="0" w:space="0" w:color="auto"/>
                    <w:right w:val="none" w:sz="0" w:space="0" w:color="auto"/>
                  </w:divBdr>
                  <w:divsChild>
                    <w:div w:id="1754234551">
                      <w:marLeft w:val="0"/>
                      <w:marRight w:val="0"/>
                      <w:marTop w:val="0"/>
                      <w:marBottom w:val="0"/>
                      <w:divBdr>
                        <w:top w:val="none" w:sz="0" w:space="0" w:color="auto"/>
                        <w:left w:val="none" w:sz="0" w:space="0" w:color="auto"/>
                        <w:bottom w:val="none" w:sz="0" w:space="0" w:color="auto"/>
                        <w:right w:val="none" w:sz="0" w:space="0" w:color="auto"/>
                      </w:divBdr>
                      <w:divsChild>
                        <w:div w:id="1478377729">
                          <w:marLeft w:val="0"/>
                          <w:marRight w:val="0"/>
                          <w:marTop w:val="0"/>
                          <w:marBottom w:val="0"/>
                          <w:divBdr>
                            <w:top w:val="none" w:sz="0" w:space="0" w:color="auto"/>
                            <w:left w:val="none" w:sz="0" w:space="0" w:color="auto"/>
                            <w:bottom w:val="none" w:sz="0" w:space="0" w:color="auto"/>
                            <w:right w:val="none" w:sz="0" w:space="0" w:color="auto"/>
                          </w:divBdr>
                          <w:divsChild>
                            <w:div w:id="523859087">
                              <w:marLeft w:val="0"/>
                              <w:marRight w:val="0"/>
                              <w:marTop w:val="300"/>
                              <w:marBottom w:val="0"/>
                              <w:divBdr>
                                <w:top w:val="none" w:sz="0" w:space="0" w:color="auto"/>
                                <w:left w:val="none" w:sz="0" w:space="0" w:color="auto"/>
                                <w:bottom w:val="none" w:sz="0" w:space="0" w:color="auto"/>
                                <w:right w:val="none" w:sz="0" w:space="0" w:color="auto"/>
                              </w:divBdr>
                            </w:div>
                            <w:div w:id="1652635307">
                              <w:marLeft w:val="0"/>
                              <w:marRight w:val="0"/>
                              <w:marTop w:val="0"/>
                              <w:marBottom w:val="0"/>
                              <w:divBdr>
                                <w:top w:val="none" w:sz="0" w:space="0" w:color="auto"/>
                                <w:left w:val="none" w:sz="0" w:space="0" w:color="auto"/>
                                <w:bottom w:val="none" w:sz="0" w:space="0" w:color="auto"/>
                                <w:right w:val="none" w:sz="0" w:space="0" w:color="auto"/>
                              </w:divBdr>
                              <w:divsChild>
                                <w:div w:id="106633649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587076">
      <w:bodyDiv w:val="1"/>
      <w:marLeft w:val="20"/>
      <w:marRight w:val="0"/>
      <w:marTop w:val="0"/>
      <w:marBottom w:val="0"/>
      <w:divBdr>
        <w:top w:val="none" w:sz="0" w:space="0" w:color="auto"/>
        <w:left w:val="none" w:sz="0" w:space="0" w:color="auto"/>
        <w:bottom w:val="none" w:sz="0" w:space="0" w:color="auto"/>
        <w:right w:val="none" w:sz="0" w:space="0" w:color="auto"/>
      </w:divBdr>
      <w:divsChild>
        <w:div w:id="1200702135">
          <w:marLeft w:val="0"/>
          <w:marRight w:val="0"/>
          <w:marTop w:val="0"/>
          <w:marBottom w:val="0"/>
          <w:divBdr>
            <w:top w:val="none" w:sz="0" w:space="0" w:color="auto"/>
            <w:left w:val="none" w:sz="0" w:space="0" w:color="auto"/>
            <w:bottom w:val="none" w:sz="0" w:space="0" w:color="auto"/>
            <w:right w:val="none" w:sz="0" w:space="0" w:color="auto"/>
          </w:divBdr>
          <w:divsChild>
            <w:div w:id="2040204094">
              <w:marLeft w:val="0"/>
              <w:marRight w:val="0"/>
              <w:marTop w:val="0"/>
              <w:marBottom w:val="0"/>
              <w:divBdr>
                <w:top w:val="none" w:sz="0" w:space="0" w:color="auto"/>
                <w:left w:val="none" w:sz="0" w:space="0" w:color="auto"/>
                <w:bottom w:val="none" w:sz="0" w:space="0" w:color="auto"/>
                <w:right w:val="none" w:sz="0" w:space="0" w:color="auto"/>
              </w:divBdr>
              <w:divsChild>
                <w:div w:id="1136147824">
                  <w:marLeft w:val="0"/>
                  <w:marRight w:val="0"/>
                  <w:marTop w:val="0"/>
                  <w:marBottom w:val="0"/>
                  <w:divBdr>
                    <w:top w:val="none" w:sz="0" w:space="0" w:color="auto"/>
                    <w:left w:val="none" w:sz="0" w:space="0" w:color="auto"/>
                    <w:bottom w:val="none" w:sz="0" w:space="0" w:color="auto"/>
                    <w:right w:val="none" w:sz="0" w:space="0" w:color="auto"/>
                  </w:divBdr>
                  <w:divsChild>
                    <w:div w:id="2784123">
                      <w:marLeft w:val="0"/>
                      <w:marRight w:val="0"/>
                      <w:marTop w:val="0"/>
                      <w:marBottom w:val="0"/>
                      <w:divBdr>
                        <w:top w:val="none" w:sz="0" w:space="0" w:color="auto"/>
                        <w:left w:val="none" w:sz="0" w:space="0" w:color="auto"/>
                        <w:bottom w:val="none" w:sz="0" w:space="0" w:color="auto"/>
                        <w:right w:val="none" w:sz="0" w:space="0" w:color="auto"/>
                      </w:divBdr>
                      <w:divsChild>
                        <w:div w:id="875387497">
                          <w:marLeft w:val="0"/>
                          <w:marRight w:val="0"/>
                          <w:marTop w:val="0"/>
                          <w:marBottom w:val="0"/>
                          <w:divBdr>
                            <w:top w:val="none" w:sz="0" w:space="0" w:color="auto"/>
                            <w:left w:val="none" w:sz="0" w:space="0" w:color="auto"/>
                            <w:bottom w:val="none" w:sz="0" w:space="0" w:color="auto"/>
                            <w:right w:val="none" w:sz="0" w:space="0" w:color="auto"/>
                          </w:divBdr>
                          <w:divsChild>
                            <w:div w:id="2033258894">
                              <w:marLeft w:val="0"/>
                              <w:marRight w:val="0"/>
                              <w:marTop w:val="300"/>
                              <w:marBottom w:val="0"/>
                              <w:divBdr>
                                <w:top w:val="none" w:sz="0" w:space="0" w:color="auto"/>
                                <w:left w:val="none" w:sz="0" w:space="0" w:color="auto"/>
                                <w:bottom w:val="none" w:sz="0" w:space="0" w:color="auto"/>
                                <w:right w:val="none" w:sz="0" w:space="0" w:color="auto"/>
                              </w:divBdr>
                            </w:div>
                            <w:div w:id="551845461">
                              <w:marLeft w:val="0"/>
                              <w:marRight w:val="0"/>
                              <w:marTop w:val="0"/>
                              <w:marBottom w:val="0"/>
                              <w:divBdr>
                                <w:top w:val="none" w:sz="0" w:space="0" w:color="auto"/>
                                <w:left w:val="none" w:sz="0" w:space="0" w:color="auto"/>
                                <w:bottom w:val="none" w:sz="0" w:space="0" w:color="auto"/>
                                <w:right w:val="none" w:sz="0" w:space="0" w:color="auto"/>
                              </w:divBdr>
                              <w:divsChild>
                                <w:div w:id="17067881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654314">
      <w:bodyDiv w:val="1"/>
      <w:marLeft w:val="0"/>
      <w:marRight w:val="0"/>
      <w:marTop w:val="0"/>
      <w:marBottom w:val="0"/>
      <w:divBdr>
        <w:top w:val="none" w:sz="0" w:space="0" w:color="auto"/>
        <w:left w:val="none" w:sz="0" w:space="0" w:color="auto"/>
        <w:bottom w:val="none" w:sz="0" w:space="0" w:color="auto"/>
        <w:right w:val="none" w:sz="0" w:space="0" w:color="auto"/>
      </w:divBdr>
      <w:divsChild>
        <w:div w:id="792480713">
          <w:marLeft w:val="0"/>
          <w:marRight w:val="0"/>
          <w:marTop w:val="0"/>
          <w:marBottom w:val="0"/>
          <w:divBdr>
            <w:top w:val="none" w:sz="0" w:space="0" w:color="auto"/>
            <w:left w:val="none" w:sz="0" w:space="0" w:color="auto"/>
            <w:bottom w:val="none" w:sz="0" w:space="0" w:color="auto"/>
            <w:right w:val="none" w:sz="0" w:space="0" w:color="auto"/>
          </w:divBdr>
          <w:divsChild>
            <w:div w:id="2017154075">
              <w:marLeft w:val="0"/>
              <w:marRight w:val="0"/>
              <w:marTop w:val="0"/>
              <w:marBottom w:val="0"/>
              <w:divBdr>
                <w:top w:val="none" w:sz="0" w:space="0" w:color="auto"/>
                <w:left w:val="none" w:sz="0" w:space="0" w:color="auto"/>
                <w:bottom w:val="none" w:sz="0" w:space="0" w:color="auto"/>
                <w:right w:val="none" w:sz="0" w:space="0" w:color="auto"/>
              </w:divBdr>
              <w:divsChild>
                <w:div w:id="89010579">
                  <w:marLeft w:val="0"/>
                  <w:marRight w:val="0"/>
                  <w:marTop w:val="0"/>
                  <w:marBottom w:val="0"/>
                  <w:divBdr>
                    <w:top w:val="none" w:sz="0" w:space="0" w:color="auto"/>
                    <w:left w:val="none" w:sz="0" w:space="0" w:color="auto"/>
                    <w:bottom w:val="none" w:sz="0" w:space="0" w:color="auto"/>
                    <w:right w:val="none" w:sz="0" w:space="0" w:color="auto"/>
                  </w:divBdr>
                  <w:divsChild>
                    <w:div w:id="2147118982">
                      <w:marLeft w:val="0"/>
                      <w:marRight w:val="0"/>
                      <w:marTop w:val="0"/>
                      <w:marBottom w:val="0"/>
                      <w:divBdr>
                        <w:top w:val="none" w:sz="0" w:space="0" w:color="auto"/>
                        <w:left w:val="none" w:sz="0" w:space="0" w:color="auto"/>
                        <w:bottom w:val="none" w:sz="0" w:space="0" w:color="auto"/>
                        <w:right w:val="none" w:sz="0" w:space="0" w:color="auto"/>
                      </w:divBdr>
                      <w:divsChild>
                        <w:div w:id="1045522699">
                          <w:marLeft w:val="0"/>
                          <w:marRight w:val="0"/>
                          <w:marTop w:val="0"/>
                          <w:marBottom w:val="0"/>
                          <w:divBdr>
                            <w:top w:val="none" w:sz="0" w:space="0" w:color="auto"/>
                            <w:left w:val="none" w:sz="0" w:space="0" w:color="auto"/>
                            <w:bottom w:val="none" w:sz="0" w:space="0" w:color="auto"/>
                            <w:right w:val="none" w:sz="0" w:space="0" w:color="auto"/>
                          </w:divBdr>
                          <w:divsChild>
                            <w:div w:id="698748580">
                              <w:marLeft w:val="0"/>
                              <w:marRight w:val="0"/>
                              <w:marTop w:val="0"/>
                              <w:marBottom w:val="0"/>
                              <w:divBdr>
                                <w:top w:val="none" w:sz="0" w:space="0" w:color="auto"/>
                                <w:left w:val="none" w:sz="0" w:space="0" w:color="auto"/>
                                <w:bottom w:val="none" w:sz="0" w:space="0" w:color="auto"/>
                                <w:right w:val="none" w:sz="0" w:space="0" w:color="auto"/>
                              </w:divBdr>
                              <w:divsChild>
                                <w:div w:id="17468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596986">
      <w:bodyDiv w:val="1"/>
      <w:marLeft w:val="20"/>
      <w:marRight w:val="0"/>
      <w:marTop w:val="0"/>
      <w:marBottom w:val="0"/>
      <w:divBdr>
        <w:top w:val="none" w:sz="0" w:space="0" w:color="auto"/>
        <w:left w:val="none" w:sz="0" w:space="0" w:color="auto"/>
        <w:bottom w:val="none" w:sz="0" w:space="0" w:color="auto"/>
        <w:right w:val="none" w:sz="0" w:space="0" w:color="auto"/>
      </w:divBdr>
      <w:divsChild>
        <w:div w:id="1483305061">
          <w:marLeft w:val="0"/>
          <w:marRight w:val="0"/>
          <w:marTop w:val="0"/>
          <w:marBottom w:val="0"/>
          <w:divBdr>
            <w:top w:val="none" w:sz="0" w:space="0" w:color="auto"/>
            <w:left w:val="none" w:sz="0" w:space="0" w:color="auto"/>
            <w:bottom w:val="none" w:sz="0" w:space="0" w:color="auto"/>
            <w:right w:val="none" w:sz="0" w:space="0" w:color="auto"/>
          </w:divBdr>
          <w:divsChild>
            <w:div w:id="2092773949">
              <w:marLeft w:val="0"/>
              <w:marRight w:val="0"/>
              <w:marTop w:val="0"/>
              <w:marBottom w:val="0"/>
              <w:divBdr>
                <w:top w:val="none" w:sz="0" w:space="0" w:color="auto"/>
                <w:left w:val="none" w:sz="0" w:space="0" w:color="auto"/>
                <w:bottom w:val="none" w:sz="0" w:space="0" w:color="auto"/>
                <w:right w:val="none" w:sz="0" w:space="0" w:color="auto"/>
              </w:divBdr>
              <w:divsChild>
                <w:div w:id="541788084">
                  <w:marLeft w:val="0"/>
                  <w:marRight w:val="0"/>
                  <w:marTop w:val="0"/>
                  <w:marBottom w:val="0"/>
                  <w:divBdr>
                    <w:top w:val="none" w:sz="0" w:space="0" w:color="auto"/>
                    <w:left w:val="none" w:sz="0" w:space="0" w:color="auto"/>
                    <w:bottom w:val="none" w:sz="0" w:space="0" w:color="auto"/>
                    <w:right w:val="none" w:sz="0" w:space="0" w:color="auto"/>
                  </w:divBdr>
                  <w:divsChild>
                    <w:div w:id="727849880">
                      <w:marLeft w:val="0"/>
                      <w:marRight w:val="0"/>
                      <w:marTop w:val="0"/>
                      <w:marBottom w:val="0"/>
                      <w:divBdr>
                        <w:top w:val="none" w:sz="0" w:space="0" w:color="auto"/>
                        <w:left w:val="none" w:sz="0" w:space="0" w:color="auto"/>
                        <w:bottom w:val="none" w:sz="0" w:space="0" w:color="auto"/>
                        <w:right w:val="none" w:sz="0" w:space="0" w:color="auto"/>
                      </w:divBdr>
                      <w:divsChild>
                        <w:div w:id="1792434848">
                          <w:marLeft w:val="0"/>
                          <w:marRight w:val="0"/>
                          <w:marTop w:val="0"/>
                          <w:marBottom w:val="0"/>
                          <w:divBdr>
                            <w:top w:val="none" w:sz="0" w:space="0" w:color="auto"/>
                            <w:left w:val="none" w:sz="0" w:space="0" w:color="auto"/>
                            <w:bottom w:val="none" w:sz="0" w:space="0" w:color="auto"/>
                            <w:right w:val="none" w:sz="0" w:space="0" w:color="auto"/>
                          </w:divBdr>
                          <w:divsChild>
                            <w:div w:id="318192666">
                              <w:marLeft w:val="0"/>
                              <w:marRight w:val="0"/>
                              <w:marTop w:val="300"/>
                              <w:marBottom w:val="0"/>
                              <w:divBdr>
                                <w:top w:val="none" w:sz="0" w:space="0" w:color="auto"/>
                                <w:left w:val="none" w:sz="0" w:space="0" w:color="auto"/>
                                <w:bottom w:val="none" w:sz="0" w:space="0" w:color="auto"/>
                                <w:right w:val="none" w:sz="0" w:space="0" w:color="auto"/>
                              </w:divBdr>
                            </w:div>
                            <w:div w:id="293024591">
                              <w:marLeft w:val="0"/>
                              <w:marRight w:val="0"/>
                              <w:marTop w:val="0"/>
                              <w:marBottom w:val="0"/>
                              <w:divBdr>
                                <w:top w:val="none" w:sz="0" w:space="0" w:color="auto"/>
                                <w:left w:val="none" w:sz="0" w:space="0" w:color="auto"/>
                                <w:bottom w:val="none" w:sz="0" w:space="0" w:color="auto"/>
                                <w:right w:val="none" w:sz="0" w:space="0" w:color="auto"/>
                              </w:divBdr>
                              <w:divsChild>
                                <w:div w:id="125871466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064027">
      <w:bodyDiv w:val="1"/>
      <w:marLeft w:val="0"/>
      <w:marRight w:val="0"/>
      <w:marTop w:val="0"/>
      <w:marBottom w:val="0"/>
      <w:divBdr>
        <w:top w:val="none" w:sz="0" w:space="0" w:color="auto"/>
        <w:left w:val="none" w:sz="0" w:space="0" w:color="auto"/>
        <w:bottom w:val="none" w:sz="0" w:space="0" w:color="auto"/>
        <w:right w:val="none" w:sz="0" w:space="0" w:color="auto"/>
      </w:divBdr>
    </w:div>
    <w:div w:id="2057392467">
      <w:bodyDiv w:val="1"/>
      <w:marLeft w:val="20"/>
      <w:marRight w:val="0"/>
      <w:marTop w:val="0"/>
      <w:marBottom w:val="0"/>
      <w:divBdr>
        <w:top w:val="none" w:sz="0" w:space="0" w:color="auto"/>
        <w:left w:val="none" w:sz="0" w:space="0" w:color="auto"/>
        <w:bottom w:val="none" w:sz="0" w:space="0" w:color="auto"/>
        <w:right w:val="none" w:sz="0" w:space="0" w:color="auto"/>
      </w:divBdr>
      <w:divsChild>
        <w:div w:id="138811714">
          <w:marLeft w:val="0"/>
          <w:marRight w:val="0"/>
          <w:marTop w:val="0"/>
          <w:marBottom w:val="0"/>
          <w:divBdr>
            <w:top w:val="none" w:sz="0" w:space="0" w:color="auto"/>
            <w:left w:val="none" w:sz="0" w:space="0" w:color="auto"/>
            <w:bottom w:val="none" w:sz="0" w:space="0" w:color="auto"/>
            <w:right w:val="none" w:sz="0" w:space="0" w:color="auto"/>
          </w:divBdr>
          <w:divsChild>
            <w:div w:id="981958171">
              <w:marLeft w:val="0"/>
              <w:marRight w:val="0"/>
              <w:marTop w:val="0"/>
              <w:marBottom w:val="0"/>
              <w:divBdr>
                <w:top w:val="none" w:sz="0" w:space="0" w:color="auto"/>
                <w:left w:val="none" w:sz="0" w:space="0" w:color="auto"/>
                <w:bottom w:val="none" w:sz="0" w:space="0" w:color="auto"/>
                <w:right w:val="none" w:sz="0" w:space="0" w:color="auto"/>
              </w:divBdr>
              <w:divsChild>
                <w:div w:id="407070835">
                  <w:marLeft w:val="0"/>
                  <w:marRight w:val="0"/>
                  <w:marTop w:val="0"/>
                  <w:marBottom w:val="0"/>
                  <w:divBdr>
                    <w:top w:val="none" w:sz="0" w:space="0" w:color="auto"/>
                    <w:left w:val="none" w:sz="0" w:space="0" w:color="auto"/>
                    <w:bottom w:val="none" w:sz="0" w:space="0" w:color="auto"/>
                    <w:right w:val="none" w:sz="0" w:space="0" w:color="auto"/>
                  </w:divBdr>
                  <w:divsChild>
                    <w:div w:id="2044819425">
                      <w:marLeft w:val="0"/>
                      <w:marRight w:val="0"/>
                      <w:marTop w:val="0"/>
                      <w:marBottom w:val="0"/>
                      <w:divBdr>
                        <w:top w:val="none" w:sz="0" w:space="0" w:color="auto"/>
                        <w:left w:val="none" w:sz="0" w:space="0" w:color="auto"/>
                        <w:bottom w:val="none" w:sz="0" w:space="0" w:color="auto"/>
                        <w:right w:val="none" w:sz="0" w:space="0" w:color="auto"/>
                      </w:divBdr>
                      <w:divsChild>
                        <w:div w:id="1679772650">
                          <w:marLeft w:val="0"/>
                          <w:marRight w:val="0"/>
                          <w:marTop w:val="0"/>
                          <w:marBottom w:val="0"/>
                          <w:divBdr>
                            <w:top w:val="none" w:sz="0" w:space="0" w:color="auto"/>
                            <w:left w:val="none" w:sz="0" w:space="0" w:color="auto"/>
                            <w:bottom w:val="none" w:sz="0" w:space="0" w:color="auto"/>
                            <w:right w:val="none" w:sz="0" w:space="0" w:color="auto"/>
                          </w:divBdr>
                          <w:divsChild>
                            <w:div w:id="102112960">
                              <w:marLeft w:val="0"/>
                              <w:marRight w:val="0"/>
                              <w:marTop w:val="300"/>
                              <w:marBottom w:val="0"/>
                              <w:divBdr>
                                <w:top w:val="none" w:sz="0" w:space="0" w:color="auto"/>
                                <w:left w:val="none" w:sz="0" w:space="0" w:color="auto"/>
                                <w:bottom w:val="none" w:sz="0" w:space="0" w:color="auto"/>
                                <w:right w:val="none" w:sz="0" w:space="0" w:color="auto"/>
                              </w:divBdr>
                            </w:div>
                            <w:div w:id="92821763">
                              <w:marLeft w:val="0"/>
                              <w:marRight w:val="0"/>
                              <w:marTop w:val="0"/>
                              <w:marBottom w:val="0"/>
                              <w:divBdr>
                                <w:top w:val="none" w:sz="0" w:space="0" w:color="auto"/>
                                <w:left w:val="none" w:sz="0" w:space="0" w:color="auto"/>
                                <w:bottom w:val="none" w:sz="0" w:space="0" w:color="auto"/>
                                <w:right w:val="none" w:sz="0" w:space="0" w:color="auto"/>
                              </w:divBdr>
                              <w:divsChild>
                                <w:div w:id="80045788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176799">
      <w:bodyDiv w:val="1"/>
      <w:marLeft w:val="0"/>
      <w:marRight w:val="0"/>
      <w:marTop w:val="0"/>
      <w:marBottom w:val="0"/>
      <w:divBdr>
        <w:top w:val="none" w:sz="0" w:space="0" w:color="auto"/>
        <w:left w:val="none" w:sz="0" w:space="0" w:color="auto"/>
        <w:bottom w:val="none" w:sz="0" w:space="0" w:color="auto"/>
        <w:right w:val="none" w:sz="0" w:space="0" w:color="auto"/>
      </w:divBdr>
    </w:div>
    <w:div w:id="2119789390">
      <w:bodyDiv w:val="1"/>
      <w:marLeft w:val="20"/>
      <w:marRight w:val="0"/>
      <w:marTop w:val="0"/>
      <w:marBottom w:val="0"/>
      <w:divBdr>
        <w:top w:val="none" w:sz="0" w:space="0" w:color="auto"/>
        <w:left w:val="none" w:sz="0" w:space="0" w:color="auto"/>
        <w:bottom w:val="none" w:sz="0" w:space="0" w:color="auto"/>
        <w:right w:val="none" w:sz="0" w:space="0" w:color="auto"/>
      </w:divBdr>
      <w:divsChild>
        <w:div w:id="204371696">
          <w:marLeft w:val="0"/>
          <w:marRight w:val="0"/>
          <w:marTop w:val="0"/>
          <w:marBottom w:val="0"/>
          <w:divBdr>
            <w:top w:val="none" w:sz="0" w:space="0" w:color="auto"/>
            <w:left w:val="none" w:sz="0" w:space="0" w:color="auto"/>
            <w:bottom w:val="none" w:sz="0" w:space="0" w:color="auto"/>
            <w:right w:val="none" w:sz="0" w:space="0" w:color="auto"/>
          </w:divBdr>
          <w:divsChild>
            <w:div w:id="1531799396">
              <w:marLeft w:val="0"/>
              <w:marRight w:val="0"/>
              <w:marTop w:val="0"/>
              <w:marBottom w:val="0"/>
              <w:divBdr>
                <w:top w:val="none" w:sz="0" w:space="0" w:color="auto"/>
                <w:left w:val="none" w:sz="0" w:space="0" w:color="auto"/>
                <w:bottom w:val="none" w:sz="0" w:space="0" w:color="auto"/>
                <w:right w:val="none" w:sz="0" w:space="0" w:color="auto"/>
              </w:divBdr>
              <w:divsChild>
                <w:div w:id="813180209">
                  <w:marLeft w:val="0"/>
                  <w:marRight w:val="0"/>
                  <w:marTop w:val="0"/>
                  <w:marBottom w:val="0"/>
                  <w:divBdr>
                    <w:top w:val="none" w:sz="0" w:space="0" w:color="auto"/>
                    <w:left w:val="none" w:sz="0" w:space="0" w:color="auto"/>
                    <w:bottom w:val="none" w:sz="0" w:space="0" w:color="auto"/>
                    <w:right w:val="none" w:sz="0" w:space="0" w:color="auto"/>
                  </w:divBdr>
                  <w:divsChild>
                    <w:div w:id="1079055946">
                      <w:marLeft w:val="0"/>
                      <w:marRight w:val="0"/>
                      <w:marTop w:val="0"/>
                      <w:marBottom w:val="0"/>
                      <w:divBdr>
                        <w:top w:val="none" w:sz="0" w:space="0" w:color="auto"/>
                        <w:left w:val="none" w:sz="0" w:space="0" w:color="auto"/>
                        <w:bottom w:val="none" w:sz="0" w:space="0" w:color="auto"/>
                        <w:right w:val="none" w:sz="0" w:space="0" w:color="auto"/>
                      </w:divBdr>
                      <w:divsChild>
                        <w:div w:id="1209680535">
                          <w:marLeft w:val="0"/>
                          <w:marRight w:val="0"/>
                          <w:marTop w:val="0"/>
                          <w:marBottom w:val="0"/>
                          <w:divBdr>
                            <w:top w:val="none" w:sz="0" w:space="0" w:color="auto"/>
                            <w:left w:val="none" w:sz="0" w:space="0" w:color="auto"/>
                            <w:bottom w:val="none" w:sz="0" w:space="0" w:color="auto"/>
                            <w:right w:val="none" w:sz="0" w:space="0" w:color="auto"/>
                          </w:divBdr>
                          <w:divsChild>
                            <w:div w:id="545482872">
                              <w:marLeft w:val="0"/>
                              <w:marRight w:val="0"/>
                              <w:marTop w:val="300"/>
                              <w:marBottom w:val="0"/>
                              <w:divBdr>
                                <w:top w:val="none" w:sz="0" w:space="0" w:color="auto"/>
                                <w:left w:val="none" w:sz="0" w:space="0" w:color="auto"/>
                                <w:bottom w:val="none" w:sz="0" w:space="0" w:color="auto"/>
                                <w:right w:val="none" w:sz="0" w:space="0" w:color="auto"/>
                              </w:divBdr>
                            </w:div>
                            <w:div w:id="1557472087">
                              <w:marLeft w:val="0"/>
                              <w:marRight w:val="0"/>
                              <w:marTop w:val="0"/>
                              <w:marBottom w:val="0"/>
                              <w:divBdr>
                                <w:top w:val="none" w:sz="0" w:space="0" w:color="auto"/>
                                <w:left w:val="none" w:sz="0" w:space="0" w:color="auto"/>
                                <w:bottom w:val="none" w:sz="0" w:space="0" w:color="auto"/>
                                <w:right w:val="none" w:sz="0" w:space="0" w:color="auto"/>
                              </w:divBdr>
                              <w:divsChild>
                                <w:div w:id="181929905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parl.gc.ca/ParlInfo/Files/Parliamentarian.aspx?Item=654ae5b4-8cab-411a-9d00-52ba0e8c893c&amp;Section=FederalExperience&amp;Language=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wa.net/content/library/colorcc.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aws-lois.justice.gc.ca/fra/reglements/DORS-88-529/TexteComple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adiancga.com/Resources/Documents/CCGA%20Best%20Practices%20-%20Volume%201.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177D-95FA-4F69-B7F4-BDD71035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14616</Words>
  <Characters>83316</Characters>
  <Application>Microsoft Office Word</Application>
  <DocSecurity>4</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Mike Sullivan</cp:lastModifiedBy>
  <cp:revision>2</cp:revision>
  <cp:lastPrinted>2015-12-03T15:25:00Z</cp:lastPrinted>
  <dcterms:created xsi:type="dcterms:W3CDTF">2016-03-03T04:15:00Z</dcterms:created>
  <dcterms:modified xsi:type="dcterms:W3CDTF">2016-03-03T04:15:00Z</dcterms:modified>
</cp:coreProperties>
</file>